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8779" w14:textId="77777777" w:rsidR="009101CB" w:rsidRPr="00A754F3" w:rsidRDefault="002319EE">
      <w:pPr>
        <w:spacing w:after="0"/>
        <w:jc w:val="center"/>
        <w:rPr>
          <w:rFonts w:ascii="Times New Roman" w:hAnsi="Times New Roman" w:cs="Times New Roman"/>
          <w:b/>
          <w:bCs/>
          <w:lang w:val="sr-Latn-RS"/>
        </w:rPr>
      </w:pPr>
      <w:r w:rsidRPr="00A754F3">
        <w:rPr>
          <w:noProof/>
          <w:lang w:val="sr-Latn-RS"/>
        </w:rPr>
        <w:drawing>
          <wp:inline distT="0" distB="0" distL="0" distR="0" wp14:anchorId="100A106C" wp14:editId="6D24AF43">
            <wp:extent cx="9144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914400" cy="981075"/>
                    </a:xfrm>
                    <a:prstGeom prst="rect">
                      <a:avLst/>
                    </a:prstGeom>
                  </pic:spPr>
                </pic:pic>
              </a:graphicData>
            </a:graphic>
          </wp:inline>
        </w:drawing>
      </w:r>
    </w:p>
    <w:p w14:paraId="1406A468" w14:textId="77777777" w:rsidR="009101CB" w:rsidRPr="00A754F3" w:rsidRDefault="002319EE">
      <w:pPr>
        <w:pBdr>
          <w:bottom w:val="single" w:sz="12" w:space="1" w:color="000000"/>
        </w:pBdr>
        <w:spacing w:after="0" w:line="240" w:lineRule="auto"/>
        <w:jc w:val="center"/>
        <w:rPr>
          <w:rFonts w:ascii="Book Antiqua" w:hAnsi="Book Antiqua" w:cs="Times New Roman"/>
          <w:b/>
          <w:bCs/>
          <w:i/>
          <w:iCs/>
          <w:lang w:val="sr-Latn-RS"/>
        </w:rPr>
      </w:pPr>
      <w:proofErr w:type="spellStart"/>
      <w:r w:rsidRPr="00A754F3">
        <w:rPr>
          <w:rFonts w:ascii="Book Antiqua" w:hAnsi="Book Antiqua" w:cs="Times New Roman"/>
          <w:b/>
          <w:bCs/>
          <w:i/>
          <w:iCs/>
          <w:lang w:val="sr-Latn-RS"/>
        </w:rPr>
        <w:t>Qeveria</w:t>
      </w:r>
      <w:proofErr w:type="spellEnd"/>
      <w:r w:rsidRPr="00A754F3">
        <w:rPr>
          <w:rFonts w:ascii="Book Antiqua" w:hAnsi="Book Antiqua" w:cs="Times New Roman"/>
          <w:b/>
          <w:bCs/>
          <w:i/>
          <w:iCs/>
          <w:lang w:val="sr-Latn-RS"/>
        </w:rPr>
        <w:t xml:space="preserve"> - Vlada – </w:t>
      </w:r>
      <w:proofErr w:type="spellStart"/>
      <w:r w:rsidRPr="00A754F3">
        <w:rPr>
          <w:rFonts w:ascii="Book Antiqua" w:hAnsi="Book Antiqua" w:cs="Times New Roman"/>
          <w:b/>
          <w:bCs/>
          <w:i/>
          <w:iCs/>
          <w:lang w:val="sr-Latn-RS"/>
        </w:rPr>
        <w:t>Government</w:t>
      </w:r>
      <w:proofErr w:type="spellEnd"/>
    </w:p>
    <w:p w14:paraId="5DDDDAA2" w14:textId="77777777" w:rsidR="009101CB" w:rsidRPr="00A754F3" w:rsidRDefault="002319EE">
      <w:pPr>
        <w:spacing w:after="0" w:line="240" w:lineRule="auto"/>
        <w:jc w:val="center"/>
        <w:rPr>
          <w:rFonts w:ascii="Book Antiqua" w:hAnsi="Book Antiqua" w:cs="Times New Roman"/>
          <w:b/>
          <w:bCs/>
          <w:iCs/>
          <w:lang w:val="sr-Latn-RS"/>
        </w:rPr>
      </w:pPr>
      <w:r w:rsidRPr="00A754F3">
        <w:rPr>
          <w:rFonts w:ascii="Book Antiqua" w:hAnsi="Book Antiqua" w:cs="Times New Roman"/>
          <w:b/>
          <w:bCs/>
          <w:i/>
          <w:iCs/>
          <w:lang w:val="sr-Latn-RS"/>
        </w:rPr>
        <w:t xml:space="preserve">                   </w:t>
      </w:r>
      <w:r w:rsidRPr="00A754F3">
        <w:rPr>
          <w:rFonts w:ascii="Book Antiqua" w:hAnsi="Book Antiqua" w:cs="Times New Roman"/>
          <w:b/>
          <w:bCs/>
          <w:iCs/>
          <w:lang w:val="sr-Latn-RS"/>
        </w:rPr>
        <w:t xml:space="preserve">                                                                                                                                 </w:t>
      </w:r>
      <w:proofErr w:type="spellStart"/>
      <w:r w:rsidRPr="00A754F3">
        <w:rPr>
          <w:rFonts w:ascii="Book Antiqua" w:hAnsi="Book Antiqua" w:cs="Times New Roman"/>
          <w:b/>
          <w:bCs/>
          <w:iCs/>
          <w:lang w:val="sr-Latn-RS"/>
        </w:rPr>
        <w:t>Nr</w:t>
      </w:r>
      <w:proofErr w:type="spellEnd"/>
      <w:r w:rsidRPr="00A754F3">
        <w:rPr>
          <w:rFonts w:ascii="Book Antiqua" w:hAnsi="Book Antiqua" w:cs="Times New Roman"/>
          <w:b/>
          <w:bCs/>
          <w:iCs/>
          <w:lang w:val="sr-Latn-RS"/>
        </w:rPr>
        <w:t>. __/__</w:t>
      </w:r>
    </w:p>
    <w:p w14:paraId="2319632D" w14:textId="77777777" w:rsidR="009101CB" w:rsidRPr="00A754F3" w:rsidRDefault="002319EE">
      <w:pPr>
        <w:spacing w:after="0" w:line="240" w:lineRule="auto"/>
        <w:jc w:val="center"/>
        <w:rPr>
          <w:rFonts w:ascii="Book Antiqua" w:hAnsi="Book Antiqua" w:cs="Times New Roman"/>
          <w:b/>
          <w:bCs/>
          <w:lang w:val="sr-Latn-RS"/>
        </w:rPr>
      </w:pPr>
      <w:r w:rsidRPr="00A754F3">
        <w:rPr>
          <w:rFonts w:ascii="Book Antiqua" w:hAnsi="Book Antiqua" w:cs="Times New Roman"/>
          <w:b/>
          <w:bCs/>
          <w:iCs/>
          <w:lang w:val="sr-Latn-RS"/>
        </w:rPr>
        <w:t xml:space="preserve">                                                                                                                                       </w:t>
      </w:r>
      <w:proofErr w:type="spellStart"/>
      <w:r w:rsidRPr="00A754F3">
        <w:rPr>
          <w:rFonts w:ascii="Book Antiqua" w:hAnsi="Book Antiqua" w:cs="Times New Roman"/>
          <w:b/>
          <w:bCs/>
          <w:iCs/>
          <w:lang w:val="sr-Latn-RS"/>
        </w:rPr>
        <w:t>Dat</w:t>
      </w:r>
      <w:r w:rsidRPr="00A754F3">
        <w:rPr>
          <w:rFonts w:ascii="Book Antiqua" w:hAnsi="Book Antiqua" w:cs="Times New Roman"/>
          <w:b/>
          <w:bCs/>
          <w:lang w:val="sr-Latn-RS"/>
        </w:rPr>
        <w:t>ë</w:t>
      </w:r>
      <w:proofErr w:type="spellEnd"/>
      <w:r w:rsidRPr="00A754F3">
        <w:rPr>
          <w:rFonts w:ascii="Book Antiqua" w:hAnsi="Book Antiqua" w:cs="Times New Roman"/>
          <w:b/>
          <w:bCs/>
          <w:lang w:val="sr-Latn-RS"/>
        </w:rPr>
        <w:t>: __/__/____</w:t>
      </w:r>
    </w:p>
    <w:p w14:paraId="1FFE8586" w14:textId="77777777" w:rsidR="009101CB" w:rsidRPr="00A754F3" w:rsidRDefault="009101CB">
      <w:pPr>
        <w:spacing w:after="0" w:line="240" w:lineRule="auto"/>
        <w:jc w:val="both"/>
        <w:rPr>
          <w:rFonts w:ascii="Book Antiqua" w:hAnsi="Book Antiqua" w:cs="Times New Roman"/>
          <w:b/>
          <w:bCs/>
          <w:color w:val="000000" w:themeColor="text1"/>
          <w:lang w:val="sr-Latn-RS"/>
        </w:rPr>
      </w:pPr>
    </w:p>
    <w:p w14:paraId="1255D057" w14:textId="64377ECD" w:rsidR="005F188E" w:rsidRPr="00A754F3" w:rsidRDefault="005F188E" w:rsidP="005F188E">
      <w:pPr>
        <w:spacing w:after="0" w:line="240" w:lineRule="auto"/>
        <w:jc w:val="both"/>
        <w:rPr>
          <w:rFonts w:ascii="Book Antiqua" w:hAnsi="Book Antiqua" w:cs="Times New Roman"/>
          <w:b/>
          <w:bCs/>
          <w:color w:val="000000" w:themeColor="text1"/>
          <w:lang w:val="sr-Latn-RS"/>
        </w:rPr>
      </w:pPr>
      <w:r w:rsidRPr="00A754F3">
        <w:rPr>
          <w:rFonts w:ascii="Book Antiqua" w:hAnsi="Book Antiqua" w:cs="Times New Roman"/>
          <w:bCs/>
          <w:color w:val="000000" w:themeColor="text1"/>
          <w:szCs w:val="24"/>
          <w:lang w:val="sr-Latn-RS"/>
        </w:rPr>
        <w:t xml:space="preserve">Na osnovu člana 92. </w:t>
      </w:r>
      <w:r w:rsidRPr="00A754F3">
        <w:rPr>
          <w:rFonts w:ascii="Times New Roman" w:hAnsi="Times New Roman" w:cs="Times New Roman"/>
          <w:bCs/>
          <w:color w:val="000000" w:themeColor="text1"/>
          <w:szCs w:val="24"/>
          <w:lang w:val="sr-Latn-RS"/>
        </w:rPr>
        <w:t>​​</w:t>
      </w:r>
      <w:r w:rsidRPr="00A754F3">
        <w:rPr>
          <w:rFonts w:ascii="Book Antiqua" w:hAnsi="Book Antiqua" w:cs="Times New Roman"/>
          <w:bCs/>
          <w:color w:val="000000" w:themeColor="text1"/>
          <w:szCs w:val="24"/>
          <w:lang w:val="sr-Latn-RS"/>
        </w:rPr>
        <w:t xml:space="preserve">stav 4,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lana 93. stav 4. i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lana 55. Ustava Republike Kosovo,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lana 4,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lana 5. stav 2.3,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lana 6. stav 1,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lana 10. i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lana 12. Zakona br. 07/L-006 o spre</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 xml:space="preserve">avanju i borbi protiv pandemije COVID-19 na teritoriji Republike Kosovo, </w:t>
      </w:r>
      <w:r w:rsidRPr="00A754F3">
        <w:rPr>
          <w:rFonts w:ascii="Book Antiqua" w:hAnsi="Book Antiqua" w:cs="Book Antiqua"/>
          <w:bCs/>
          <w:color w:val="000000" w:themeColor="text1"/>
          <w:szCs w:val="24"/>
          <w:lang w:val="sr-Latn-RS"/>
        </w:rPr>
        <w:t>č</w:t>
      </w:r>
      <w:r w:rsidRPr="00A754F3">
        <w:rPr>
          <w:rFonts w:ascii="Book Antiqua" w:hAnsi="Book Antiqua" w:cs="Times New Roman"/>
          <w:bCs/>
          <w:color w:val="000000" w:themeColor="text1"/>
          <w:szCs w:val="24"/>
          <w:lang w:val="sr-Latn-RS"/>
        </w:rPr>
        <w:t>lana 89. Zakona br. 04/L-125 o zdravlju, na osnovu člana 4. Uredbe br. 02/2021 o Oblasti administrativne odgovornosti Kancelarije premijera i ministarstava, kao i na osnovu Odluke Vlade Republike Kosovo br. 01/11, od 15.03.2020., o proglašenju vanredne situacije u  javnom zdravstvu i u sprovođenju preporuka NIJZK-a u cilju kontrole, sprečavanja i suzbijanja širenja virusa SARS-CoV-2, u skladu sa članom 19. Poslovnika o radu Vlade Republike Kosovo br. 09/2011, Vlada Republike Kosovo, na sastanku održanom ___ novembra 2021. godine, donosi:</w:t>
      </w:r>
    </w:p>
    <w:p w14:paraId="01265A93" w14:textId="77777777" w:rsidR="005F188E" w:rsidRPr="00A754F3" w:rsidRDefault="005F188E" w:rsidP="005F188E">
      <w:pPr>
        <w:spacing w:after="0" w:line="240" w:lineRule="auto"/>
        <w:ind w:hanging="90"/>
        <w:jc w:val="both"/>
        <w:rPr>
          <w:rFonts w:ascii="Book Antiqua" w:hAnsi="Book Antiqua" w:cs="Times New Roman"/>
          <w:bCs/>
          <w:color w:val="000000" w:themeColor="text1"/>
          <w:szCs w:val="24"/>
          <w:lang w:val="sr-Latn-RS"/>
        </w:rPr>
      </w:pPr>
    </w:p>
    <w:p w14:paraId="376D5906" w14:textId="77777777" w:rsidR="005F188E" w:rsidRPr="00A754F3" w:rsidRDefault="005F188E" w:rsidP="005F188E">
      <w:pPr>
        <w:spacing w:after="0" w:line="240" w:lineRule="auto"/>
        <w:ind w:hanging="90"/>
        <w:jc w:val="both"/>
        <w:rPr>
          <w:rFonts w:ascii="Book Antiqua" w:hAnsi="Book Antiqua" w:cs="Times New Roman"/>
          <w:bCs/>
          <w:color w:val="000000" w:themeColor="text1"/>
          <w:szCs w:val="24"/>
          <w:lang w:val="sr-Latn-RS"/>
        </w:rPr>
      </w:pPr>
    </w:p>
    <w:p w14:paraId="78FD07AE" w14:textId="77777777" w:rsidR="005F188E" w:rsidRPr="00A754F3" w:rsidRDefault="005F188E" w:rsidP="005F188E">
      <w:pPr>
        <w:spacing w:after="0" w:line="240" w:lineRule="auto"/>
        <w:rPr>
          <w:rFonts w:ascii="Book Antiqua" w:hAnsi="Book Antiqua" w:cs="Times New Roman"/>
          <w:b/>
          <w:bCs/>
          <w:color w:val="000000" w:themeColor="text1"/>
          <w:sz w:val="24"/>
          <w:szCs w:val="24"/>
          <w:lang w:val="sr-Latn-RS"/>
        </w:rPr>
      </w:pPr>
    </w:p>
    <w:p w14:paraId="1E1C94FA" w14:textId="77777777" w:rsidR="005F188E" w:rsidRPr="00A754F3" w:rsidRDefault="005F188E" w:rsidP="005F188E">
      <w:pPr>
        <w:spacing w:after="0" w:line="240" w:lineRule="auto"/>
        <w:jc w:val="center"/>
        <w:rPr>
          <w:rFonts w:ascii="Book Antiqua" w:hAnsi="Book Antiqua" w:cs="Times New Roman"/>
          <w:b/>
          <w:bCs/>
          <w:color w:val="000000" w:themeColor="text1"/>
          <w:sz w:val="24"/>
          <w:szCs w:val="24"/>
          <w:lang w:val="sr-Latn-RS"/>
        </w:rPr>
      </w:pPr>
      <w:r w:rsidRPr="00A754F3">
        <w:rPr>
          <w:rFonts w:ascii="Book Antiqua" w:hAnsi="Book Antiqua" w:cs="Times New Roman"/>
          <w:b/>
          <w:bCs/>
          <w:color w:val="000000" w:themeColor="text1"/>
          <w:sz w:val="24"/>
          <w:szCs w:val="24"/>
          <w:lang w:val="sr-Latn-RS"/>
        </w:rPr>
        <w:t>ODLUKU</w:t>
      </w:r>
    </w:p>
    <w:p w14:paraId="498BEA8D" w14:textId="77777777" w:rsidR="005F188E" w:rsidRPr="00A754F3" w:rsidRDefault="005F188E" w:rsidP="005F188E">
      <w:pPr>
        <w:spacing w:line="240" w:lineRule="auto"/>
        <w:jc w:val="center"/>
        <w:rPr>
          <w:rFonts w:ascii="Book Antiqua" w:eastAsiaTheme="minorHAnsi" w:hAnsi="Book Antiqua" w:cs="Times New Roman"/>
          <w:b/>
          <w:color w:val="000000" w:themeColor="text1"/>
          <w:szCs w:val="24"/>
          <w:lang w:val="sr-Latn-RS"/>
        </w:rPr>
      </w:pPr>
      <w:r w:rsidRPr="00A754F3">
        <w:rPr>
          <w:rFonts w:ascii="Book Antiqua" w:hAnsi="Book Antiqua" w:cs="Times New Roman"/>
          <w:b/>
          <w:bCs/>
          <w:color w:val="000000" w:themeColor="text1"/>
          <w:szCs w:val="24"/>
          <w:lang w:val="sr-Latn-RS"/>
        </w:rPr>
        <w:t>O opštim i posebnim merama za kontrolu, sprečavanje i borbu protiv pandemije COVID-19</w:t>
      </w:r>
      <w:r w:rsidRPr="00A754F3">
        <w:rPr>
          <w:rFonts w:ascii="Book Antiqua" w:eastAsiaTheme="minorHAnsi" w:hAnsi="Book Antiqua" w:cs="Times New Roman"/>
          <w:b/>
          <w:color w:val="000000" w:themeColor="text1"/>
          <w:szCs w:val="24"/>
          <w:lang w:val="sr-Latn-RS"/>
        </w:rPr>
        <w:t xml:space="preserve"> </w:t>
      </w:r>
    </w:p>
    <w:p w14:paraId="17B1F1C0" w14:textId="77777777" w:rsidR="005F188E" w:rsidRPr="00A754F3" w:rsidRDefault="005F188E" w:rsidP="005F188E">
      <w:pPr>
        <w:spacing w:line="240" w:lineRule="auto"/>
        <w:jc w:val="center"/>
        <w:rPr>
          <w:rFonts w:ascii="Book Antiqua" w:eastAsiaTheme="minorHAnsi" w:hAnsi="Book Antiqua" w:cs="Times New Roman"/>
          <w:b/>
          <w:color w:val="000000" w:themeColor="text1"/>
          <w:szCs w:val="24"/>
          <w:lang w:val="sr-Latn-RS"/>
        </w:rPr>
      </w:pPr>
    </w:p>
    <w:p w14:paraId="20941404" w14:textId="77777777" w:rsidR="005F188E" w:rsidRPr="00A754F3" w:rsidRDefault="005F188E" w:rsidP="005F188E">
      <w:pPr>
        <w:spacing w:line="240" w:lineRule="auto"/>
        <w:ind w:hanging="90"/>
        <w:rPr>
          <w:rFonts w:ascii="Book Antiqua" w:hAnsi="Book Antiqua" w:cs="Times New Roman"/>
          <w:b/>
          <w:i/>
          <w:color w:val="000000" w:themeColor="text1"/>
          <w:lang w:val="sr-Latn-RS"/>
        </w:rPr>
      </w:pPr>
      <w:r w:rsidRPr="00A754F3">
        <w:rPr>
          <w:rFonts w:ascii="Book Antiqua" w:eastAsiaTheme="minorHAnsi" w:hAnsi="Book Antiqua" w:cs="Times New Roman"/>
          <w:b/>
          <w:i/>
          <w:color w:val="000000" w:themeColor="text1"/>
          <w:lang w:val="sr-Latn-RS"/>
        </w:rPr>
        <w:t>A. [</w:t>
      </w:r>
      <w:r w:rsidRPr="00A754F3">
        <w:rPr>
          <w:rFonts w:ascii="Book Antiqua" w:eastAsiaTheme="minorHAnsi" w:hAnsi="Book Antiqua" w:cs="Times New Roman"/>
          <w:b/>
          <w:i/>
          <w:color w:val="000000" w:themeColor="text1"/>
          <w:u w:val="single"/>
          <w:lang w:val="sr-Latn-RS"/>
        </w:rPr>
        <w:t>Teritorijalna primena</w:t>
      </w:r>
      <w:r w:rsidRPr="00A754F3">
        <w:rPr>
          <w:rFonts w:ascii="Book Antiqua" w:eastAsiaTheme="minorHAnsi" w:hAnsi="Book Antiqua" w:cs="Times New Roman"/>
          <w:b/>
          <w:i/>
          <w:color w:val="000000" w:themeColor="text1"/>
          <w:lang w:val="sr-Latn-RS"/>
        </w:rPr>
        <w:t>]</w:t>
      </w:r>
    </w:p>
    <w:p w14:paraId="6BD098F2" w14:textId="77777777" w:rsidR="005F188E" w:rsidRPr="00A754F3" w:rsidRDefault="005F188E" w:rsidP="005F188E">
      <w:pPr>
        <w:pStyle w:val="ListParagraph"/>
        <w:numPr>
          <w:ilvl w:val="0"/>
          <w:numId w:val="4"/>
        </w:numPr>
        <w:tabs>
          <w:tab w:val="left" w:pos="360"/>
        </w:tabs>
        <w:suppressAutoHyphens w:val="0"/>
        <w:spacing w:after="0" w:line="240" w:lineRule="auto"/>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Ova odluka se odnosi na celu teritoriju Republike Kosovo.</w:t>
      </w:r>
    </w:p>
    <w:p w14:paraId="3C885E4C" w14:textId="77777777" w:rsidR="005F188E" w:rsidRPr="00A754F3" w:rsidRDefault="005F188E" w:rsidP="005F188E">
      <w:pPr>
        <w:tabs>
          <w:tab w:val="left" w:pos="360"/>
        </w:tabs>
        <w:spacing w:after="0" w:line="240" w:lineRule="auto"/>
        <w:jc w:val="both"/>
        <w:rPr>
          <w:rFonts w:ascii="Book Antiqua" w:hAnsi="Book Antiqua" w:cs="Times New Roman"/>
          <w:color w:val="000000" w:themeColor="text1"/>
          <w:lang w:val="sr-Latn-RS"/>
        </w:rPr>
      </w:pPr>
    </w:p>
    <w:p w14:paraId="5696501E" w14:textId="77777777" w:rsidR="005F188E" w:rsidRPr="00A754F3" w:rsidRDefault="005F188E" w:rsidP="005F188E">
      <w:pPr>
        <w:tabs>
          <w:tab w:val="left" w:pos="360"/>
        </w:tabs>
        <w:spacing w:after="0" w:line="240" w:lineRule="auto"/>
        <w:ind w:hanging="90"/>
        <w:jc w:val="both"/>
        <w:rPr>
          <w:rFonts w:ascii="Book Antiqua" w:hAnsi="Book Antiqua" w:cs="Times New Roman"/>
          <w:b/>
          <w:i/>
          <w:color w:val="000000" w:themeColor="text1"/>
          <w:lang w:val="sr-Latn-RS"/>
        </w:rPr>
      </w:pPr>
      <w:r w:rsidRPr="00A754F3">
        <w:rPr>
          <w:rFonts w:ascii="Book Antiqua" w:hAnsi="Book Antiqua" w:cs="Times New Roman"/>
          <w:b/>
          <w:i/>
          <w:color w:val="000000" w:themeColor="text1"/>
          <w:lang w:val="sr-Latn-RS"/>
        </w:rPr>
        <w:t>B. [</w:t>
      </w:r>
      <w:r w:rsidRPr="00A754F3">
        <w:rPr>
          <w:rFonts w:ascii="Book Antiqua" w:hAnsi="Book Antiqua" w:cs="Times New Roman"/>
          <w:b/>
          <w:i/>
          <w:color w:val="000000" w:themeColor="text1"/>
          <w:u w:val="single"/>
          <w:lang w:val="sr-Latn-RS"/>
        </w:rPr>
        <w:t>Ulazi i izlasci stranih državljana u Republiku Kosovo i iz nje</w:t>
      </w:r>
      <w:r w:rsidRPr="00A754F3">
        <w:rPr>
          <w:rFonts w:ascii="Book Antiqua" w:hAnsi="Book Antiqua" w:cs="Times New Roman"/>
          <w:b/>
          <w:i/>
          <w:color w:val="000000" w:themeColor="text1"/>
          <w:lang w:val="sr-Latn-RS"/>
        </w:rPr>
        <w:t>]</w:t>
      </w:r>
    </w:p>
    <w:p w14:paraId="5F8C65D0" w14:textId="77777777" w:rsidR="005F188E" w:rsidRPr="00A754F3" w:rsidRDefault="005F188E" w:rsidP="005F188E">
      <w:pPr>
        <w:tabs>
          <w:tab w:val="left" w:pos="360"/>
        </w:tabs>
        <w:spacing w:after="0" w:line="240" w:lineRule="auto"/>
        <w:ind w:hanging="90"/>
        <w:jc w:val="both"/>
        <w:rPr>
          <w:rFonts w:ascii="Book Antiqua" w:hAnsi="Book Antiqua" w:cs="Times New Roman"/>
          <w:b/>
          <w:i/>
          <w:color w:val="000000" w:themeColor="text1"/>
          <w:lang w:val="sr-Latn-RS"/>
        </w:rPr>
      </w:pPr>
    </w:p>
    <w:p w14:paraId="282AD161" w14:textId="77777777" w:rsidR="005F188E" w:rsidRPr="00A754F3" w:rsidRDefault="005F188E" w:rsidP="005F188E">
      <w:pPr>
        <w:pStyle w:val="ListParagraph"/>
        <w:numPr>
          <w:ilvl w:val="0"/>
          <w:numId w:val="4"/>
        </w:numPr>
        <w:suppressAutoHyphens w:val="0"/>
        <w:spacing w:after="0"/>
        <w:jc w:val="both"/>
        <w:rPr>
          <w:rFonts w:ascii="Book Antiqua" w:eastAsia="Times New Roman" w:hAnsi="Book Antiqua" w:cs="Times New Roman"/>
          <w:color w:val="000000" w:themeColor="text1"/>
          <w:lang w:val="sr-Latn-RS"/>
        </w:rPr>
      </w:pPr>
      <w:r w:rsidRPr="00A754F3">
        <w:rPr>
          <w:rFonts w:ascii="Book Antiqua" w:eastAsia="Times New Roman" w:hAnsi="Book Antiqua" w:cs="Times New Roman"/>
          <w:color w:val="000000" w:themeColor="text1"/>
          <w:lang w:val="sr-Latn-RS"/>
        </w:rPr>
        <w:t>Svako lice koje uđe u Republiku Kosovo imaće jedan od sledećih dokaza:</w:t>
      </w:r>
    </w:p>
    <w:p w14:paraId="0DAF3089" w14:textId="77777777" w:rsidR="005F188E" w:rsidRPr="00A754F3" w:rsidRDefault="005F188E" w:rsidP="005F188E">
      <w:pPr>
        <w:pStyle w:val="ListParagraph"/>
        <w:spacing w:after="0"/>
        <w:ind w:left="360"/>
        <w:jc w:val="both"/>
        <w:rPr>
          <w:rFonts w:ascii="Book Antiqua" w:eastAsia="Times New Roman" w:hAnsi="Book Antiqua" w:cs="Times New Roman"/>
          <w:color w:val="000000" w:themeColor="text1"/>
          <w:lang w:val="sr-Latn-RS"/>
        </w:rPr>
      </w:pPr>
    </w:p>
    <w:p w14:paraId="14E5B763" w14:textId="77777777" w:rsidR="005F188E" w:rsidRPr="00A754F3" w:rsidRDefault="005F188E" w:rsidP="005F188E">
      <w:pPr>
        <w:pStyle w:val="ListParagraph"/>
        <w:numPr>
          <w:ilvl w:val="1"/>
          <w:numId w:val="4"/>
        </w:numPr>
        <w:suppressAutoHyphens w:val="0"/>
        <w:spacing w:after="0"/>
        <w:jc w:val="both"/>
        <w:rPr>
          <w:rFonts w:ascii="Book Antiqua" w:eastAsia="Times New Roman" w:hAnsi="Book Antiqua" w:cs="Times New Roman"/>
          <w:color w:val="000000" w:themeColor="text1"/>
          <w:lang w:val="sr-Latn-RS"/>
        </w:rPr>
      </w:pPr>
      <w:r w:rsidRPr="00A754F3">
        <w:rPr>
          <w:rFonts w:ascii="Book Antiqua" w:eastAsia="Times New Roman" w:hAnsi="Book Antiqua" w:cs="Times New Roman"/>
          <w:color w:val="000000" w:themeColor="text1"/>
          <w:lang w:val="sr-Latn-RS"/>
        </w:rPr>
        <w:t>Potvrda o vakcinaciji za kompletnu vakcinaciju (sa dve doze) protiv COVID-19;</w:t>
      </w:r>
    </w:p>
    <w:p w14:paraId="4BB90C9B" w14:textId="77777777" w:rsidR="005F188E" w:rsidRPr="00A754F3" w:rsidRDefault="005F188E" w:rsidP="005F188E">
      <w:pPr>
        <w:pStyle w:val="ListParagraph"/>
        <w:numPr>
          <w:ilvl w:val="1"/>
          <w:numId w:val="4"/>
        </w:numPr>
        <w:suppressAutoHyphens w:val="0"/>
        <w:spacing w:after="0"/>
        <w:jc w:val="both"/>
        <w:rPr>
          <w:rFonts w:ascii="Book Antiqua" w:eastAsia="Times New Roman" w:hAnsi="Book Antiqua" w:cs="Times New Roman"/>
          <w:color w:val="000000" w:themeColor="text1"/>
          <w:lang w:val="sr-Latn-RS"/>
        </w:rPr>
      </w:pPr>
      <w:r w:rsidRPr="00A754F3">
        <w:rPr>
          <w:rFonts w:ascii="Book Antiqua" w:eastAsia="Times New Roman" w:hAnsi="Book Antiqua" w:cs="Times New Roman"/>
          <w:color w:val="000000" w:themeColor="text1"/>
          <w:lang w:val="sr-Latn-RS"/>
        </w:rPr>
        <w:t>Potvrda o vakcinaciji sa jednom dozom, ne stariju od četiri (4) nedelje, zajedno sa negativnim RT-PCR testom na COVID-19, ne stariji od 48 sati;</w:t>
      </w:r>
    </w:p>
    <w:p w14:paraId="152586A1" w14:textId="77777777" w:rsidR="005F188E" w:rsidRPr="00A754F3" w:rsidRDefault="005F188E" w:rsidP="005F188E">
      <w:pPr>
        <w:pStyle w:val="ListParagraph"/>
        <w:numPr>
          <w:ilvl w:val="1"/>
          <w:numId w:val="4"/>
        </w:numPr>
        <w:suppressAutoHyphens w:val="0"/>
        <w:spacing w:after="0"/>
        <w:jc w:val="both"/>
        <w:rPr>
          <w:rFonts w:ascii="Book Antiqua" w:eastAsia="Times New Roman" w:hAnsi="Book Antiqua" w:cs="Times New Roman"/>
          <w:color w:val="000000" w:themeColor="text1"/>
          <w:lang w:val="sr-Latn-RS"/>
        </w:rPr>
      </w:pPr>
      <w:r w:rsidRPr="00A754F3">
        <w:rPr>
          <w:rFonts w:ascii="Book Antiqua" w:eastAsia="Times New Roman" w:hAnsi="Book Antiqua" w:cs="Times New Roman"/>
          <w:color w:val="000000" w:themeColor="text1"/>
          <w:lang w:val="sr-Latn-RS"/>
        </w:rPr>
        <w:t>Potvrda o vakcinaciji sa jednom dozom zajedno sa dokazom da je osoba preležala COVID-19 (pozitivan RT-PCR test izdat pre ne manje od 21 dana i ne više od 180 dana).</w:t>
      </w:r>
    </w:p>
    <w:p w14:paraId="5BAA8CAD" w14:textId="77777777" w:rsidR="005F188E" w:rsidRPr="00A754F3" w:rsidRDefault="005F188E" w:rsidP="005F188E">
      <w:pPr>
        <w:pStyle w:val="ListParagraph"/>
        <w:spacing w:after="0"/>
        <w:ind w:left="1260"/>
        <w:jc w:val="both"/>
        <w:rPr>
          <w:rFonts w:ascii="Book Antiqua" w:eastAsia="Times New Roman" w:hAnsi="Book Antiqua" w:cs="Times New Roman"/>
          <w:color w:val="000000" w:themeColor="text1"/>
          <w:lang w:val="sr-Latn-RS"/>
        </w:rPr>
      </w:pPr>
    </w:p>
    <w:p w14:paraId="38E3BFE9" w14:textId="77777777" w:rsidR="005F188E" w:rsidRPr="00A754F3" w:rsidRDefault="005F188E" w:rsidP="005F188E">
      <w:pPr>
        <w:pStyle w:val="ListParagraph"/>
        <w:numPr>
          <w:ilvl w:val="0"/>
          <w:numId w:val="4"/>
        </w:numPr>
        <w:suppressAutoHyphens w:val="0"/>
        <w:spacing w:after="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Od 3. januara 2022. godine za sva lica koja ulaze u Republiku Kosovo važiće samo dokazi prema ta</w:t>
      </w:r>
      <w:r w:rsidRPr="00A754F3">
        <w:rPr>
          <w:rFonts w:ascii="Book Antiqua" w:eastAsia="Calibri" w:hAnsi="Book Antiqua" w:cs="Book Antiqua"/>
          <w:color w:val="000000" w:themeColor="text1"/>
          <w:lang w:val="sr-Latn-RS"/>
        </w:rPr>
        <w:t>č</w:t>
      </w:r>
      <w:r w:rsidRPr="00A754F3">
        <w:rPr>
          <w:rFonts w:ascii="Book Antiqua" w:eastAsia="Calibri" w:hAnsi="Book Antiqua" w:cs="Times New Roman"/>
          <w:color w:val="000000" w:themeColor="text1"/>
          <w:lang w:val="sr-Latn-RS"/>
        </w:rPr>
        <w:t>ki 2.1. ove Odluke.</w:t>
      </w:r>
    </w:p>
    <w:p w14:paraId="1446192D" w14:textId="77777777" w:rsidR="005F188E" w:rsidRPr="00A754F3" w:rsidRDefault="005F188E" w:rsidP="005F188E">
      <w:pPr>
        <w:pStyle w:val="ListParagraph"/>
        <w:spacing w:after="0"/>
        <w:ind w:left="360"/>
        <w:jc w:val="both"/>
        <w:rPr>
          <w:rFonts w:ascii="Book Antiqua" w:eastAsia="Calibri" w:hAnsi="Book Antiqua" w:cs="Times New Roman"/>
          <w:color w:val="000000" w:themeColor="text1"/>
          <w:lang w:val="sr-Latn-RS"/>
        </w:rPr>
      </w:pPr>
    </w:p>
    <w:p w14:paraId="60408A6B" w14:textId="77777777" w:rsidR="005F188E" w:rsidRPr="00A754F3" w:rsidRDefault="005F188E" w:rsidP="005F188E">
      <w:pPr>
        <w:pStyle w:val="ListParagraph"/>
        <w:numPr>
          <w:ilvl w:val="0"/>
          <w:numId w:val="4"/>
        </w:numPr>
        <w:suppressAutoHyphens w:val="0"/>
        <w:spacing w:after="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Državljanima Republike Kosovo, kao i licima sa privremenom ili stalnom boravišnom dozvolom na Kosovu, koji ne poseduju nijedan od dokaza 2.1 do 2.3 i koji zahtevaju da uđu na teritoriju Republike Kosovo, daje se mogućnost da ih vakcinišu mobilni timovi koji se nalaze na grani</w:t>
      </w:r>
      <w:r w:rsidRPr="00A754F3">
        <w:rPr>
          <w:rFonts w:ascii="Book Antiqua" w:eastAsia="Calibri" w:hAnsi="Book Antiqua" w:cs="Book Antiqua"/>
          <w:color w:val="000000" w:themeColor="text1"/>
          <w:lang w:val="sr-Latn-RS"/>
        </w:rPr>
        <w:t>č</w:t>
      </w:r>
      <w:r w:rsidRPr="00A754F3">
        <w:rPr>
          <w:rFonts w:ascii="Book Antiqua" w:eastAsia="Calibri" w:hAnsi="Book Antiqua" w:cs="Times New Roman"/>
          <w:color w:val="000000" w:themeColor="text1"/>
          <w:lang w:val="sr-Latn-RS"/>
        </w:rPr>
        <w:t xml:space="preserve">nom prelazu MAP „Adem </w:t>
      </w:r>
      <w:proofErr w:type="spellStart"/>
      <w:r w:rsidRPr="00A754F3">
        <w:rPr>
          <w:rFonts w:ascii="Book Antiqua" w:eastAsia="Calibri" w:hAnsi="Book Antiqua" w:cs="Times New Roman"/>
          <w:color w:val="000000" w:themeColor="text1"/>
          <w:lang w:val="sr-Latn-RS"/>
        </w:rPr>
        <w:t>Jashari</w:t>
      </w:r>
      <w:proofErr w:type="spellEnd"/>
      <w:r w:rsidRPr="00A754F3">
        <w:rPr>
          <w:rFonts w:ascii="Book Antiqua" w:eastAsia="Calibri" w:hAnsi="Book Antiqua" w:cs="Times New Roman"/>
          <w:color w:val="000000" w:themeColor="text1"/>
          <w:lang w:val="sr-Latn-RS"/>
        </w:rPr>
        <w:t>“ (za one koji ulaze vazdu</w:t>
      </w:r>
      <w:r w:rsidRPr="00A754F3">
        <w:rPr>
          <w:rFonts w:ascii="Book Antiqua" w:eastAsia="Calibri" w:hAnsi="Book Antiqua" w:cs="Book Antiqua"/>
          <w:color w:val="000000" w:themeColor="text1"/>
          <w:lang w:val="sr-Latn-RS"/>
        </w:rPr>
        <w:t>š</w:t>
      </w:r>
      <w:r w:rsidRPr="00A754F3">
        <w:rPr>
          <w:rFonts w:ascii="Book Antiqua" w:eastAsia="Calibri" w:hAnsi="Book Antiqua" w:cs="Times New Roman"/>
          <w:color w:val="000000" w:themeColor="text1"/>
          <w:lang w:val="sr-Latn-RS"/>
        </w:rPr>
        <w:t xml:space="preserve">nim </w:t>
      </w:r>
      <w:r w:rsidRPr="00A754F3">
        <w:rPr>
          <w:rFonts w:ascii="Book Antiqua" w:eastAsia="Calibri" w:hAnsi="Book Antiqua" w:cs="Times New Roman"/>
          <w:color w:val="000000" w:themeColor="text1"/>
          <w:lang w:val="sr-Latn-RS"/>
        </w:rPr>
        <w:lastRenderedPageBreak/>
        <w:t>putem), i na grani</w:t>
      </w:r>
      <w:r w:rsidRPr="00A754F3">
        <w:rPr>
          <w:rFonts w:ascii="Book Antiqua" w:eastAsia="Calibri" w:hAnsi="Book Antiqua" w:cs="Book Antiqua"/>
          <w:color w:val="000000" w:themeColor="text1"/>
          <w:lang w:val="sr-Latn-RS"/>
        </w:rPr>
        <w:t>č</w:t>
      </w:r>
      <w:r w:rsidRPr="00A754F3">
        <w:rPr>
          <w:rFonts w:ascii="Book Antiqua" w:eastAsia="Calibri" w:hAnsi="Book Antiqua" w:cs="Times New Roman"/>
          <w:color w:val="000000" w:themeColor="text1"/>
          <w:lang w:val="sr-Latn-RS"/>
        </w:rPr>
        <w:t xml:space="preserve">nim prelazima </w:t>
      </w:r>
      <w:proofErr w:type="spellStart"/>
      <w:r w:rsidRPr="00A754F3">
        <w:rPr>
          <w:rFonts w:ascii="Book Antiqua" w:eastAsia="Calibri" w:hAnsi="Book Antiqua" w:cs="Times New Roman"/>
          <w:color w:val="000000" w:themeColor="text1"/>
          <w:lang w:val="sr-Latn-RS"/>
        </w:rPr>
        <w:t>Vrmica</w:t>
      </w:r>
      <w:proofErr w:type="spellEnd"/>
      <w:r w:rsidRPr="00A754F3">
        <w:rPr>
          <w:rFonts w:ascii="Book Antiqua" w:eastAsia="Calibri" w:hAnsi="Book Antiqua" w:cs="Times New Roman"/>
          <w:color w:val="000000" w:themeColor="text1"/>
          <w:lang w:val="sr-Latn-RS"/>
        </w:rPr>
        <w:t xml:space="preserve">, </w:t>
      </w:r>
      <w:proofErr w:type="spellStart"/>
      <w:r w:rsidRPr="00A754F3">
        <w:rPr>
          <w:rFonts w:ascii="Book Antiqua" w:eastAsia="Calibri" w:hAnsi="Book Antiqua" w:cs="Times New Roman"/>
          <w:color w:val="000000" w:themeColor="text1"/>
          <w:lang w:val="sr-Latn-RS"/>
        </w:rPr>
        <w:t>Merdare</w:t>
      </w:r>
      <w:proofErr w:type="spellEnd"/>
      <w:r w:rsidRPr="00A754F3">
        <w:rPr>
          <w:rFonts w:ascii="Book Antiqua" w:eastAsia="Calibri" w:hAnsi="Book Antiqua" w:cs="Times New Roman"/>
          <w:color w:val="000000" w:themeColor="text1"/>
          <w:lang w:val="sr-Latn-RS"/>
        </w:rPr>
        <w:t xml:space="preserve">, Bela Zemlja, </w:t>
      </w:r>
      <w:proofErr w:type="spellStart"/>
      <w:r w:rsidRPr="00A754F3">
        <w:rPr>
          <w:rFonts w:ascii="Book Antiqua" w:eastAsia="Calibri" w:hAnsi="Book Antiqua" w:cs="Times New Roman"/>
          <w:color w:val="000000" w:themeColor="text1"/>
          <w:lang w:val="sr-Latn-RS"/>
        </w:rPr>
        <w:t>Elez</w:t>
      </w:r>
      <w:proofErr w:type="spellEnd"/>
      <w:r w:rsidRPr="00A754F3">
        <w:rPr>
          <w:rFonts w:ascii="Book Antiqua" w:eastAsia="Calibri" w:hAnsi="Book Antiqua" w:cs="Times New Roman"/>
          <w:color w:val="000000" w:themeColor="text1"/>
          <w:lang w:val="sr-Latn-RS"/>
        </w:rPr>
        <w:t xml:space="preserve"> Han (za one koji ulaze kopnenim putem).</w:t>
      </w:r>
    </w:p>
    <w:p w14:paraId="270B181E" w14:textId="77777777" w:rsidR="005F188E" w:rsidRPr="00A754F3" w:rsidRDefault="005F188E" w:rsidP="005F188E">
      <w:pPr>
        <w:spacing w:after="0"/>
        <w:rPr>
          <w:rFonts w:ascii="Book Antiqua" w:eastAsia="Calibri" w:hAnsi="Book Antiqua" w:cs="Times New Roman"/>
          <w:color w:val="000000" w:themeColor="text1"/>
          <w:lang w:val="sr-Latn-RS"/>
        </w:rPr>
      </w:pPr>
    </w:p>
    <w:p w14:paraId="6FA90A4B" w14:textId="77777777" w:rsidR="005F188E" w:rsidRPr="00A754F3" w:rsidRDefault="005F188E" w:rsidP="005F188E">
      <w:pPr>
        <w:pStyle w:val="ListParagraph"/>
        <w:numPr>
          <w:ilvl w:val="0"/>
          <w:numId w:val="4"/>
        </w:numPr>
        <w:suppressAutoHyphens w:val="0"/>
        <w:spacing w:after="0"/>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Sledeće osobe su oslobođene zahteva da poseduju bilo koji dokaz prema tačkama 2.1 do 2.3</w:t>
      </w:r>
      <w:r w:rsidRPr="00A754F3">
        <w:rPr>
          <w:rFonts w:ascii="Book Antiqua" w:eastAsia="Times New Roman" w:hAnsi="Book Antiqua" w:cs="Times New Roman"/>
          <w:color w:val="000000" w:themeColor="text1"/>
          <w:lang w:val="sr-Latn-RS"/>
        </w:rPr>
        <w:t>:</w:t>
      </w:r>
    </w:p>
    <w:p w14:paraId="42FCBF74" w14:textId="77777777" w:rsidR="005F188E" w:rsidRPr="00A754F3" w:rsidRDefault="005F188E" w:rsidP="005F188E">
      <w:pPr>
        <w:pStyle w:val="ListParagraph"/>
        <w:rPr>
          <w:rFonts w:ascii="Book Antiqua" w:hAnsi="Book Antiqua" w:cs="Times New Roman"/>
          <w:color w:val="000000" w:themeColor="text1"/>
          <w:lang w:val="sr-Latn-RS"/>
        </w:rPr>
      </w:pPr>
    </w:p>
    <w:p w14:paraId="7549A7AB" w14:textId="77777777" w:rsidR="005F188E" w:rsidRPr="00A754F3" w:rsidRDefault="005F188E" w:rsidP="005F188E">
      <w:pPr>
        <w:pStyle w:val="ListParagraph"/>
        <w:numPr>
          <w:ilvl w:val="1"/>
          <w:numId w:val="4"/>
        </w:numPr>
        <w:suppressAutoHyphens w:val="0"/>
        <w:spacing w:after="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Osobe koje ulaze na Kosovo preko aerodroma ili kopnenog graničnog prelaza i napuštaju Kosovo u roku od tri (3) sata preko aerodroma ili kopnenog graničnog prelaza, pod uslovom da na ulazu potpišu izjavu da će napustiti Kosovo u roku od tri (3) sata ;</w:t>
      </w:r>
    </w:p>
    <w:p w14:paraId="25B245DB" w14:textId="77777777" w:rsidR="005F188E" w:rsidRPr="00A754F3" w:rsidRDefault="005F188E" w:rsidP="005F188E">
      <w:pPr>
        <w:pStyle w:val="ListParagraph"/>
        <w:numPr>
          <w:ilvl w:val="1"/>
          <w:numId w:val="4"/>
        </w:numPr>
        <w:suppressAutoHyphens w:val="0"/>
        <w:spacing w:after="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Osobe koje rade kao profesionalni prevoznici (vozači), pod uslovom da se pridržavaju međunarodnog transportnog protokola za zaštitu od COVID-19;</w:t>
      </w:r>
    </w:p>
    <w:p w14:paraId="432EAA44" w14:textId="77777777" w:rsidR="005F188E" w:rsidRPr="00A754F3" w:rsidRDefault="005F188E" w:rsidP="005F188E">
      <w:pPr>
        <w:pStyle w:val="ListParagraph"/>
        <w:numPr>
          <w:ilvl w:val="1"/>
          <w:numId w:val="4"/>
        </w:numPr>
        <w:suppressAutoHyphens w:val="0"/>
        <w:spacing w:after="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Građani Republike Kosovo koji su napustili Kosovo u poslednjih 12 sati;</w:t>
      </w:r>
    </w:p>
    <w:p w14:paraId="7046C605" w14:textId="77777777" w:rsidR="005F188E" w:rsidRPr="00A754F3" w:rsidRDefault="005F188E" w:rsidP="005F188E">
      <w:pPr>
        <w:pStyle w:val="ListParagraph"/>
        <w:numPr>
          <w:ilvl w:val="1"/>
          <w:numId w:val="4"/>
        </w:numPr>
        <w:suppressAutoHyphens w:val="0"/>
        <w:spacing w:after="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Strani državljani koji prolaze kroz Kosovo organizovanom autobuskom ili redovnom međunarodnom tranzitnom linijom, pod uslovom da potpišu izjavu da će napustiti teritoriju Kosova u roku od pet (5) sati;</w:t>
      </w:r>
    </w:p>
    <w:p w14:paraId="6627AD6B" w14:textId="77777777" w:rsidR="005F188E" w:rsidRPr="00A754F3" w:rsidRDefault="005F188E" w:rsidP="005F188E">
      <w:pPr>
        <w:pStyle w:val="ListParagraph"/>
        <w:numPr>
          <w:ilvl w:val="1"/>
          <w:numId w:val="4"/>
        </w:numPr>
        <w:suppressAutoHyphens w:val="0"/>
        <w:spacing w:after="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Strane diplomate akreditovane na Kosovu;</w:t>
      </w:r>
    </w:p>
    <w:p w14:paraId="1B34C89A" w14:textId="77777777" w:rsidR="005F188E" w:rsidRPr="00A754F3" w:rsidRDefault="005F188E" w:rsidP="005F188E">
      <w:pPr>
        <w:pStyle w:val="ListParagraph"/>
        <w:numPr>
          <w:ilvl w:val="1"/>
          <w:numId w:val="4"/>
        </w:numPr>
        <w:suppressAutoHyphens w:val="0"/>
        <w:spacing w:after="0"/>
        <w:jc w:val="both"/>
        <w:rPr>
          <w:rFonts w:ascii="Book Antiqua" w:eastAsia="Calibri" w:hAnsi="Book Antiqua" w:cs="Times New Roman"/>
          <w:color w:val="000000" w:themeColor="text1"/>
          <w:lang w:val="sr-Latn-RS"/>
        </w:rPr>
      </w:pPr>
      <w:r w:rsidRPr="00A754F3">
        <w:rPr>
          <w:rFonts w:ascii="Book Antiqua" w:hAnsi="Book Antiqua" w:cs="Times New Roman"/>
          <w:color w:val="000000" w:themeColor="text1"/>
          <w:lang w:val="sr-Latn-RS"/>
        </w:rPr>
        <w:t>Osobe mlađe od dvanaest (12) godina.</w:t>
      </w:r>
    </w:p>
    <w:p w14:paraId="5300708B" w14:textId="77777777" w:rsidR="005F188E" w:rsidRPr="00A754F3" w:rsidRDefault="005F188E" w:rsidP="005F188E">
      <w:pPr>
        <w:pStyle w:val="ListParagraph"/>
        <w:numPr>
          <w:ilvl w:val="1"/>
          <w:numId w:val="4"/>
        </w:numPr>
        <w:suppressAutoHyphens w:val="0"/>
        <w:spacing w:after="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 xml:space="preserve">Osobe sa medicinskim dokazima koje imaju naučno dokazane </w:t>
      </w:r>
      <w:proofErr w:type="spellStart"/>
      <w:r w:rsidRPr="00A754F3">
        <w:rPr>
          <w:rFonts w:ascii="Book Antiqua" w:eastAsia="Calibri" w:hAnsi="Book Antiqua" w:cs="Times New Roman"/>
          <w:color w:val="000000" w:themeColor="text1"/>
          <w:lang w:val="sr-Latn-RS"/>
        </w:rPr>
        <w:t>kontraindikacije</w:t>
      </w:r>
      <w:proofErr w:type="spellEnd"/>
      <w:r w:rsidRPr="00A754F3">
        <w:rPr>
          <w:rFonts w:ascii="Book Antiqua" w:eastAsia="Calibri" w:hAnsi="Book Antiqua" w:cs="Times New Roman"/>
          <w:color w:val="000000" w:themeColor="text1"/>
          <w:lang w:val="sr-Latn-RS"/>
        </w:rPr>
        <w:t xml:space="preserve"> za </w:t>
      </w:r>
      <w:proofErr w:type="spellStart"/>
      <w:r w:rsidRPr="00A754F3">
        <w:rPr>
          <w:rFonts w:ascii="Book Antiqua" w:eastAsia="Calibri" w:hAnsi="Book Antiqua" w:cs="Times New Roman"/>
          <w:color w:val="000000" w:themeColor="text1"/>
          <w:lang w:val="sr-Latn-RS"/>
        </w:rPr>
        <w:t>nevakcinaciju</w:t>
      </w:r>
      <w:proofErr w:type="spellEnd"/>
      <w:r w:rsidRPr="00A754F3">
        <w:rPr>
          <w:rFonts w:ascii="Book Antiqua" w:eastAsia="Calibri" w:hAnsi="Book Antiqua" w:cs="Times New Roman"/>
          <w:color w:val="000000" w:themeColor="text1"/>
          <w:lang w:val="sr-Latn-RS"/>
        </w:rPr>
        <w:t>. Takve osobe moraju predstaviti negativan RT-PCR test na COVID-19, ne stariji od 48 sati.</w:t>
      </w:r>
    </w:p>
    <w:p w14:paraId="52EA71F7" w14:textId="77777777" w:rsidR="005F188E" w:rsidRPr="00A754F3" w:rsidRDefault="005F188E" w:rsidP="005F188E">
      <w:pPr>
        <w:spacing w:after="0" w:line="240" w:lineRule="auto"/>
        <w:jc w:val="both"/>
        <w:rPr>
          <w:rFonts w:ascii="Book Antiqua" w:hAnsi="Book Antiqua"/>
          <w:color w:val="000000" w:themeColor="text1"/>
          <w:lang w:val="sr-Latn-RS"/>
        </w:rPr>
      </w:pPr>
    </w:p>
    <w:p w14:paraId="0722F909" w14:textId="77777777" w:rsidR="005F188E" w:rsidRPr="00A754F3" w:rsidRDefault="005F188E" w:rsidP="005F188E">
      <w:pPr>
        <w:pStyle w:val="ListParagraph"/>
        <w:spacing w:after="0" w:line="240" w:lineRule="auto"/>
        <w:ind w:left="270"/>
        <w:jc w:val="both"/>
        <w:rPr>
          <w:rFonts w:ascii="Book Antiqua" w:hAnsi="Book Antiqua" w:cs="Times New Roman"/>
          <w:color w:val="000000" w:themeColor="text1"/>
          <w:lang w:val="sr-Latn-RS"/>
        </w:rPr>
      </w:pPr>
    </w:p>
    <w:p w14:paraId="63B87BC0" w14:textId="77777777" w:rsidR="005F188E" w:rsidRPr="00A754F3" w:rsidRDefault="005F188E" w:rsidP="005F188E">
      <w:pPr>
        <w:ind w:hanging="90"/>
        <w:jc w:val="both"/>
        <w:rPr>
          <w:rFonts w:ascii="Book Antiqua" w:hAnsi="Book Antiqua"/>
          <w:color w:val="000000" w:themeColor="text1"/>
          <w:lang w:val="sr-Latn-RS"/>
        </w:rPr>
      </w:pPr>
      <w:r w:rsidRPr="00A754F3">
        <w:rPr>
          <w:rFonts w:ascii="Book Antiqua" w:hAnsi="Book Antiqua" w:cs="Times New Roman"/>
          <w:b/>
          <w:i/>
          <w:color w:val="000000" w:themeColor="text1"/>
          <w:lang w:val="sr-Latn-RS"/>
        </w:rPr>
        <w:t>C. [</w:t>
      </w:r>
      <w:r w:rsidRPr="00A754F3">
        <w:rPr>
          <w:rFonts w:ascii="Book Antiqua" w:hAnsi="Book Antiqua" w:cs="Times New Roman"/>
          <w:b/>
          <w:i/>
          <w:color w:val="000000" w:themeColor="text1"/>
          <w:u w:val="single"/>
          <w:lang w:val="sr-Latn-RS"/>
        </w:rPr>
        <w:t>Zaštita i bezbednosti na radu</w:t>
      </w:r>
      <w:r w:rsidRPr="00A754F3">
        <w:rPr>
          <w:rFonts w:ascii="Book Antiqua" w:hAnsi="Book Antiqua" w:cs="Times New Roman"/>
          <w:b/>
          <w:i/>
          <w:color w:val="000000" w:themeColor="text1"/>
          <w:lang w:val="sr-Latn-RS"/>
        </w:rPr>
        <w:t>]</w:t>
      </w:r>
    </w:p>
    <w:p w14:paraId="37705868" w14:textId="77777777" w:rsidR="005F188E" w:rsidRPr="00A754F3" w:rsidRDefault="005F188E" w:rsidP="005F188E">
      <w:pPr>
        <w:pStyle w:val="ListParagraph"/>
        <w:numPr>
          <w:ilvl w:val="0"/>
          <w:numId w:val="4"/>
        </w:numPr>
        <w:suppressAutoHyphens w:val="0"/>
        <w:spacing w:line="240" w:lineRule="auto"/>
        <w:jc w:val="both"/>
        <w:rPr>
          <w:rFonts w:ascii="Book Antiqua" w:hAnsi="Book Antiqua" w:cs="Times New Roman"/>
          <w:color w:val="0D0D0D" w:themeColor="text1" w:themeTint="F2"/>
          <w:szCs w:val="24"/>
          <w:lang w:val="sr-Latn-RS"/>
        </w:rPr>
      </w:pPr>
      <w:r w:rsidRPr="00A754F3">
        <w:rPr>
          <w:rFonts w:ascii="Book Antiqua" w:hAnsi="Book Antiqua" w:cs="Times New Roman"/>
          <w:color w:val="0D0D0D" w:themeColor="text1" w:themeTint="F2"/>
          <w:szCs w:val="24"/>
          <w:lang w:val="sr-Latn-RS"/>
        </w:rPr>
        <w:t>Svi zaposleni javnih ustanova, kao i zaposleni javnih preduzeća u vlasništvu Vlade ili opštine, moraju posedovati jedan od dokaza navedenih u tačkama 2.1 do 2.3, kako bi im bilo dozvoljeno da uđu u radne prostorije.</w:t>
      </w:r>
    </w:p>
    <w:p w14:paraId="6BFC5795" w14:textId="77777777" w:rsidR="005F188E" w:rsidRPr="00A754F3" w:rsidRDefault="005F188E" w:rsidP="005F188E">
      <w:pPr>
        <w:pStyle w:val="ListParagraph"/>
        <w:spacing w:line="240" w:lineRule="auto"/>
        <w:ind w:left="360"/>
        <w:jc w:val="both"/>
        <w:rPr>
          <w:rFonts w:ascii="Book Antiqua" w:hAnsi="Book Antiqua" w:cs="Times New Roman"/>
          <w:color w:val="0D0D0D" w:themeColor="text1" w:themeTint="F2"/>
          <w:szCs w:val="24"/>
          <w:lang w:val="sr-Latn-RS"/>
        </w:rPr>
      </w:pPr>
    </w:p>
    <w:p w14:paraId="4AB8EC1C" w14:textId="77777777" w:rsidR="005F188E" w:rsidRPr="00A754F3" w:rsidRDefault="005F188E" w:rsidP="005F188E">
      <w:pPr>
        <w:pStyle w:val="ListParagraph"/>
        <w:numPr>
          <w:ilvl w:val="0"/>
          <w:numId w:val="4"/>
        </w:numPr>
        <w:suppressAutoHyphens w:val="0"/>
        <w:spacing w:line="240" w:lineRule="auto"/>
        <w:jc w:val="both"/>
        <w:rPr>
          <w:rFonts w:ascii="Book Antiqua" w:hAnsi="Book Antiqua" w:cs="Times New Roman"/>
          <w:color w:val="0D0D0D" w:themeColor="text1" w:themeTint="F2"/>
          <w:szCs w:val="24"/>
          <w:lang w:val="sr-Latn-RS"/>
        </w:rPr>
      </w:pPr>
      <w:r w:rsidRPr="00A754F3">
        <w:rPr>
          <w:rFonts w:ascii="Book Antiqua" w:hAnsi="Book Antiqua" w:cs="Times New Roman"/>
          <w:color w:val="0D0D0D" w:themeColor="text1" w:themeTint="F2"/>
          <w:szCs w:val="24"/>
          <w:lang w:val="sr-Latn-RS"/>
        </w:rPr>
        <w:t xml:space="preserve"> Najviši administrativni službenik svake javne institucije dužan je imenovati jedno ili više odgovornih lica koja će proveravati posedovanje bilo kojeg od dokaza navedenih u tačkama 2.1 do 2.3.</w:t>
      </w:r>
    </w:p>
    <w:p w14:paraId="3346C71D" w14:textId="77777777" w:rsidR="005F188E" w:rsidRPr="00A754F3" w:rsidRDefault="005F188E" w:rsidP="005F188E">
      <w:pPr>
        <w:pStyle w:val="ListParagraph"/>
        <w:spacing w:line="240" w:lineRule="auto"/>
        <w:ind w:left="360"/>
        <w:jc w:val="both"/>
        <w:rPr>
          <w:rFonts w:ascii="Book Antiqua" w:hAnsi="Book Antiqua" w:cs="Times New Roman"/>
          <w:color w:val="0D0D0D" w:themeColor="text1" w:themeTint="F2"/>
          <w:szCs w:val="24"/>
          <w:lang w:val="sr-Latn-RS"/>
        </w:rPr>
      </w:pPr>
    </w:p>
    <w:p w14:paraId="3D516E50" w14:textId="77777777" w:rsidR="005F188E" w:rsidRPr="00A754F3" w:rsidRDefault="005F188E" w:rsidP="005F188E">
      <w:pPr>
        <w:spacing w:after="0" w:line="240" w:lineRule="auto"/>
        <w:ind w:hanging="90"/>
        <w:jc w:val="both"/>
        <w:rPr>
          <w:rFonts w:ascii="Book Antiqua" w:hAnsi="Book Antiqua"/>
          <w:color w:val="000000" w:themeColor="text1"/>
          <w:lang w:val="sr-Latn-RS"/>
        </w:rPr>
      </w:pPr>
      <w:r w:rsidRPr="00A754F3">
        <w:rPr>
          <w:rFonts w:ascii="Book Antiqua" w:hAnsi="Book Antiqua" w:cs="Times New Roman"/>
          <w:b/>
          <w:i/>
          <w:color w:val="000000" w:themeColor="text1"/>
          <w:lang w:val="sr-Latn-RS"/>
        </w:rPr>
        <w:t>Ç</w:t>
      </w:r>
      <w:r w:rsidRPr="00A754F3">
        <w:rPr>
          <w:rFonts w:ascii="Book Antiqua" w:hAnsi="Book Antiqua" w:cs="Times New Roman"/>
          <w:color w:val="000000" w:themeColor="text1"/>
          <w:lang w:val="sr-Latn-RS"/>
        </w:rPr>
        <w:t xml:space="preserve">. </w:t>
      </w:r>
      <w:r w:rsidRPr="00A754F3">
        <w:rPr>
          <w:rFonts w:ascii="Book Antiqua" w:hAnsi="Book Antiqua" w:cs="Times New Roman"/>
          <w:b/>
          <w:i/>
          <w:color w:val="000000" w:themeColor="text1"/>
          <w:u w:val="single"/>
          <w:lang w:val="sr-Latn-RS"/>
        </w:rPr>
        <w:t>[Opšta zaštita i higijenske mere]</w:t>
      </w:r>
    </w:p>
    <w:p w14:paraId="7801D78A" w14:textId="77777777" w:rsidR="005F188E" w:rsidRPr="00A754F3" w:rsidRDefault="005F188E" w:rsidP="005F188E">
      <w:pPr>
        <w:spacing w:after="0" w:line="240" w:lineRule="auto"/>
        <w:ind w:hanging="90"/>
        <w:jc w:val="both"/>
        <w:rPr>
          <w:rFonts w:ascii="Book Antiqua" w:hAnsi="Book Antiqua"/>
          <w:color w:val="000000" w:themeColor="text1"/>
          <w:lang w:val="sr-Latn-RS"/>
        </w:rPr>
      </w:pPr>
    </w:p>
    <w:p w14:paraId="79B6B939" w14:textId="77777777" w:rsidR="005F188E" w:rsidRPr="00A754F3" w:rsidRDefault="005F188E" w:rsidP="005F188E">
      <w:pPr>
        <w:pStyle w:val="ListParagraph"/>
        <w:numPr>
          <w:ilvl w:val="0"/>
          <w:numId w:val="4"/>
        </w:numPr>
        <w:tabs>
          <w:tab w:val="left" w:pos="360"/>
        </w:tabs>
        <w:suppressAutoHyphens w:val="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Javne i privatne institucije i drugi subjekti dužni su držati dezinfekciona sredstva za ruke i maske za lice na pristupačnim mestima na ulazu u zgradu i u zatvorenom prostoru.</w:t>
      </w:r>
    </w:p>
    <w:p w14:paraId="71ECB5B7" w14:textId="77777777" w:rsidR="005F188E" w:rsidRPr="00A754F3" w:rsidRDefault="005F188E" w:rsidP="005F188E">
      <w:pPr>
        <w:pStyle w:val="ListParagraph"/>
        <w:tabs>
          <w:tab w:val="left" w:pos="360"/>
        </w:tabs>
        <w:ind w:left="360"/>
        <w:jc w:val="both"/>
        <w:rPr>
          <w:rFonts w:ascii="Book Antiqua" w:hAnsi="Book Antiqua" w:cs="Times New Roman"/>
          <w:color w:val="000000" w:themeColor="text1"/>
          <w:lang w:val="sr-Latn-RS"/>
        </w:rPr>
      </w:pPr>
    </w:p>
    <w:p w14:paraId="210430FB" w14:textId="77777777" w:rsidR="005F188E" w:rsidRPr="00A754F3" w:rsidRDefault="005F188E" w:rsidP="005F188E">
      <w:pPr>
        <w:pStyle w:val="ListParagraph"/>
        <w:numPr>
          <w:ilvl w:val="0"/>
          <w:numId w:val="4"/>
        </w:numPr>
        <w:tabs>
          <w:tab w:val="left" w:pos="360"/>
        </w:tabs>
        <w:suppressAutoHyphens w:val="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Javne i privatne institucije i drugi subjekti dužni su postaviti vidljive znakove pravila ponašanja za zaštitu od COVID-19 na ulazu u svaku zgradu, uključujući znak koji zabranjuje ulazak u zgradu bez maski, poštujući udaljenost.</w:t>
      </w:r>
    </w:p>
    <w:p w14:paraId="38D7DEA2" w14:textId="77777777" w:rsidR="005F188E" w:rsidRPr="00A754F3" w:rsidRDefault="005F188E" w:rsidP="005F188E">
      <w:pPr>
        <w:pStyle w:val="ListParagraph"/>
        <w:tabs>
          <w:tab w:val="left" w:pos="360"/>
        </w:tabs>
        <w:ind w:left="360"/>
        <w:jc w:val="both"/>
        <w:rPr>
          <w:rFonts w:ascii="Book Antiqua" w:hAnsi="Book Antiqua" w:cs="Times New Roman"/>
          <w:color w:val="000000" w:themeColor="text1"/>
          <w:lang w:val="sr-Latn-RS"/>
        </w:rPr>
      </w:pPr>
    </w:p>
    <w:p w14:paraId="4C84B156" w14:textId="77777777" w:rsidR="005F188E" w:rsidRPr="00A754F3" w:rsidRDefault="005F188E" w:rsidP="005F188E">
      <w:pPr>
        <w:pStyle w:val="ListParagraph"/>
        <w:numPr>
          <w:ilvl w:val="0"/>
          <w:numId w:val="4"/>
        </w:numPr>
        <w:tabs>
          <w:tab w:val="left" w:pos="360"/>
        </w:tabs>
        <w:suppressAutoHyphens w:val="0"/>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 xml:space="preserve"> Službenici javnih i privatnih ustanova i drugi subjekti dužni su sprovoditi dezinfekciju i ventilaciju zatvorenih prostora.</w:t>
      </w:r>
    </w:p>
    <w:p w14:paraId="19940AD5" w14:textId="77777777" w:rsidR="005F188E" w:rsidRPr="00A754F3" w:rsidRDefault="005F188E" w:rsidP="005F188E">
      <w:pPr>
        <w:pStyle w:val="ListParagraph"/>
        <w:tabs>
          <w:tab w:val="left" w:pos="360"/>
        </w:tabs>
        <w:ind w:left="360"/>
        <w:jc w:val="both"/>
        <w:rPr>
          <w:rFonts w:ascii="Book Antiqua" w:hAnsi="Book Antiqua" w:cs="Times New Roman"/>
          <w:color w:val="000000" w:themeColor="text1"/>
          <w:lang w:val="sr-Latn-RS"/>
        </w:rPr>
      </w:pPr>
    </w:p>
    <w:p w14:paraId="5F705802" w14:textId="77777777" w:rsidR="005F188E" w:rsidRPr="00A754F3" w:rsidRDefault="005F188E" w:rsidP="005F188E">
      <w:pPr>
        <w:pStyle w:val="ListParagraph"/>
        <w:numPr>
          <w:ilvl w:val="0"/>
          <w:numId w:val="4"/>
        </w:numPr>
        <w:tabs>
          <w:tab w:val="left" w:pos="360"/>
        </w:tabs>
        <w:suppressAutoHyphens w:val="0"/>
        <w:jc w:val="both"/>
        <w:rPr>
          <w:rFonts w:ascii="Book Antiqua" w:hAnsi="Book Antiqua"/>
          <w:color w:val="000000" w:themeColor="text1"/>
          <w:lang w:val="sr-Latn-RS"/>
        </w:rPr>
      </w:pPr>
      <w:r w:rsidRPr="00A754F3">
        <w:rPr>
          <w:rFonts w:ascii="Book Antiqua" w:hAnsi="Book Antiqua" w:cs="Times New Roman"/>
          <w:color w:val="000000" w:themeColor="text1"/>
          <w:lang w:val="sr-Latn-RS"/>
        </w:rPr>
        <w:t>Nošenje maske koja pokriva nos i usta obavezno je u svim slučajevima, osim</w:t>
      </w:r>
      <w:r w:rsidRPr="00A754F3">
        <w:rPr>
          <w:rFonts w:ascii="Book Antiqua" w:hAnsi="Book Antiqua"/>
          <w:color w:val="000000" w:themeColor="text1"/>
          <w:lang w:val="sr-Latn-RS"/>
        </w:rPr>
        <w:t>:</w:t>
      </w:r>
    </w:p>
    <w:p w14:paraId="73ED1B44" w14:textId="77777777" w:rsidR="005F188E" w:rsidRPr="00A754F3" w:rsidRDefault="005F188E" w:rsidP="005F188E">
      <w:pPr>
        <w:pStyle w:val="ListParagraph"/>
        <w:numPr>
          <w:ilvl w:val="1"/>
          <w:numId w:val="4"/>
        </w:numPr>
        <w:tabs>
          <w:tab w:val="left" w:pos="360"/>
          <w:tab w:val="left" w:pos="990"/>
        </w:tabs>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Kada vozite sami ili kada su u vozilu prisutni isključivo članovi uže porodice;</w:t>
      </w:r>
    </w:p>
    <w:p w14:paraId="6A3BF809" w14:textId="77777777" w:rsidR="005F188E" w:rsidRPr="00A754F3" w:rsidRDefault="005F188E" w:rsidP="005F188E">
      <w:pPr>
        <w:pStyle w:val="ListParagraph"/>
        <w:numPr>
          <w:ilvl w:val="1"/>
          <w:numId w:val="4"/>
        </w:numPr>
        <w:tabs>
          <w:tab w:val="left" w:pos="360"/>
          <w:tab w:val="left" w:pos="990"/>
        </w:tabs>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lastRenderedPageBreak/>
        <w:t>Prilikom trčanja, vožnje biciklom i vežbanja;</w:t>
      </w:r>
    </w:p>
    <w:p w14:paraId="19A76689" w14:textId="77777777" w:rsidR="005F188E" w:rsidRPr="00A754F3" w:rsidRDefault="005F188E" w:rsidP="005F188E">
      <w:pPr>
        <w:pStyle w:val="ListParagraph"/>
        <w:numPr>
          <w:ilvl w:val="1"/>
          <w:numId w:val="4"/>
        </w:numPr>
        <w:tabs>
          <w:tab w:val="left" w:pos="360"/>
          <w:tab w:val="left" w:pos="990"/>
        </w:tabs>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 xml:space="preserve">Dok jedete ili pijete. </w:t>
      </w:r>
    </w:p>
    <w:p w14:paraId="46155383" w14:textId="77777777" w:rsidR="005F188E" w:rsidRPr="00A754F3" w:rsidRDefault="005F188E" w:rsidP="005F188E">
      <w:pPr>
        <w:tabs>
          <w:tab w:val="left" w:pos="360"/>
        </w:tabs>
        <w:spacing w:after="0" w:line="240" w:lineRule="auto"/>
        <w:jc w:val="both"/>
        <w:rPr>
          <w:rFonts w:ascii="Book Antiqua" w:eastAsia="Calibri" w:hAnsi="Book Antiqua" w:cs="Times New Roman"/>
          <w:color w:val="000000" w:themeColor="text1"/>
          <w:lang w:val="sr-Latn-RS"/>
        </w:rPr>
      </w:pPr>
    </w:p>
    <w:p w14:paraId="3B3195D7" w14:textId="77777777" w:rsidR="005F188E" w:rsidRPr="00A754F3" w:rsidRDefault="005F188E" w:rsidP="005F188E">
      <w:pPr>
        <w:numPr>
          <w:ilvl w:val="0"/>
          <w:numId w:val="4"/>
        </w:numPr>
        <w:tabs>
          <w:tab w:val="left" w:pos="360"/>
        </w:tabs>
        <w:suppressAutoHyphens w:val="0"/>
        <w:spacing w:after="0"/>
        <w:contextualSpacing/>
        <w:jc w:val="both"/>
        <w:rPr>
          <w:rFonts w:ascii="Book Antiqua" w:eastAsia="Times New Roman" w:hAnsi="Book Antiqua" w:cs="Times New Roman"/>
          <w:color w:val="000000" w:themeColor="text1"/>
          <w:lang w:val="sr-Latn-RS"/>
        </w:rPr>
      </w:pPr>
      <w:r w:rsidRPr="00A754F3">
        <w:rPr>
          <w:rFonts w:ascii="Book Antiqua" w:eastAsia="Times New Roman" w:hAnsi="Book Antiqua" w:cs="Times New Roman"/>
          <w:color w:val="000000" w:themeColor="text1"/>
          <w:lang w:val="sr-Latn-RS"/>
        </w:rPr>
        <w:t>Ulaz u zatvorene prostorije bez maske je zabranjen.</w:t>
      </w:r>
    </w:p>
    <w:p w14:paraId="784E3D5B" w14:textId="77777777" w:rsidR="005F188E" w:rsidRPr="00A754F3" w:rsidRDefault="005F188E" w:rsidP="005F188E">
      <w:pPr>
        <w:tabs>
          <w:tab w:val="left" w:pos="360"/>
        </w:tabs>
        <w:spacing w:after="0"/>
        <w:ind w:left="360"/>
        <w:contextualSpacing/>
        <w:jc w:val="both"/>
        <w:rPr>
          <w:rFonts w:ascii="Book Antiqua" w:eastAsia="Times New Roman" w:hAnsi="Book Antiqua" w:cs="Times New Roman"/>
          <w:color w:val="000000" w:themeColor="text1"/>
          <w:lang w:val="sr-Latn-RS"/>
        </w:rPr>
      </w:pPr>
    </w:p>
    <w:p w14:paraId="6C94CD9B" w14:textId="77777777" w:rsidR="005F188E" w:rsidRPr="00A754F3" w:rsidRDefault="005F188E" w:rsidP="005F188E">
      <w:pPr>
        <w:numPr>
          <w:ilvl w:val="0"/>
          <w:numId w:val="4"/>
        </w:numPr>
        <w:tabs>
          <w:tab w:val="left" w:pos="360"/>
        </w:tabs>
        <w:suppressAutoHyphens w:val="0"/>
        <w:spacing w:after="0"/>
        <w:contextualSpacing/>
        <w:jc w:val="both"/>
        <w:rPr>
          <w:rFonts w:ascii="Book Antiqua" w:eastAsia="Times New Roman" w:hAnsi="Book Antiqua" w:cs="Times New Roman"/>
          <w:color w:val="000000" w:themeColor="text1"/>
          <w:lang w:val="sr-Latn-RS"/>
        </w:rPr>
      </w:pPr>
      <w:r w:rsidRPr="00A754F3">
        <w:rPr>
          <w:rFonts w:ascii="Book Antiqua" w:eastAsia="Times New Roman" w:hAnsi="Book Antiqua" w:cs="Times New Roman"/>
          <w:color w:val="000000" w:themeColor="text1"/>
          <w:lang w:val="sr-Latn-RS"/>
        </w:rPr>
        <w:t>Sve javne i privatne institucije dužne su imenovati zaposlenog koji će pratiti sprovođenje mere navedene u tački 12 i dokaze prema tačkama 2.1 do 2.3.</w:t>
      </w:r>
    </w:p>
    <w:p w14:paraId="23A0B5C3" w14:textId="77777777" w:rsidR="005F188E" w:rsidRPr="00A754F3" w:rsidRDefault="005F188E" w:rsidP="005F188E">
      <w:pPr>
        <w:spacing w:after="0" w:line="240" w:lineRule="auto"/>
        <w:jc w:val="both"/>
        <w:rPr>
          <w:rFonts w:ascii="Book Antiqua" w:eastAsia="Calibri" w:hAnsi="Book Antiqua" w:cs="Times New Roman"/>
          <w:color w:val="000000" w:themeColor="text1"/>
          <w:lang w:val="sr-Latn-RS"/>
        </w:rPr>
      </w:pPr>
    </w:p>
    <w:p w14:paraId="6769B674" w14:textId="77777777" w:rsidR="005F188E" w:rsidRPr="00A754F3" w:rsidRDefault="005F188E" w:rsidP="005F188E">
      <w:pPr>
        <w:spacing w:after="0" w:line="240" w:lineRule="auto"/>
        <w:jc w:val="both"/>
        <w:rPr>
          <w:rFonts w:ascii="Book Antiqua" w:eastAsia="Calibri" w:hAnsi="Book Antiqua" w:cs="Times New Roman"/>
          <w:b/>
          <w:i/>
          <w:color w:val="000000" w:themeColor="text1"/>
          <w:lang w:val="sr-Latn-RS"/>
        </w:rPr>
      </w:pPr>
      <w:r w:rsidRPr="00A754F3">
        <w:rPr>
          <w:rFonts w:ascii="Book Antiqua" w:eastAsia="Calibri" w:hAnsi="Book Antiqua" w:cs="Times New Roman"/>
          <w:b/>
          <w:i/>
          <w:color w:val="000000" w:themeColor="text1"/>
          <w:lang w:val="sr-Latn-RS"/>
        </w:rPr>
        <w:t>D. [</w:t>
      </w:r>
      <w:r w:rsidRPr="00A754F3">
        <w:rPr>
          <w:rFonts w:ascii="Book Antiqua" w:eastAsia="Calibri" w:hAnsi="Book Antiqua" w:cs="Times New Roman"/>
          <w:b/>
          <w:i/>
          <w:color w:val="000000" w:themeColor="text1"/>
          <w:u w:val="single"/>
          <w:lang w:val="sr-Latn-RS"/>
        </w:rPr>
        <w:t>Ograničenje kretanja</w:t>
      </w:r>
      <w:r w:rsidRPr="00A754F3">
        <w:rPr>
          <w:rFonts w:ascii="Book Antiqua" w:eastAsia="Calibri" w:hAnsi="Book Antiqua" w:cs="Times New Roman"/>
          <w:b/>
          <w:i/>
          <w:color w:val="000000" w:themeColor="text1"/>
          <w:lang w:val="sr-Latn-RS"/>
        </w:rPr>
        <w:t>]</w:t>
      </w:r>
    </w:p>
    <w:p w14:paraId="5D897E52" w14:textId="77777777" w:rsidR="005F188E" w:rsidRPr="00A754F3" w:rsidRDefault="005F188E" w:rsidP="005F188E">
      <w:pPr>
        <w:spacing w:after="0" w:line="240" w:lineRule="auto"/>
        <w:jc w:val="both"/>
        <w:rPr>
          <w:rFonts w:ascii="Book Antiqua" w:eastAsia="Calibri" w:hAnsi="Book Antiqua" w:cs="Times New Roman"/>
          <w:b/>
          <w:color w:val="000000" w:themeColor="text1"/>
          <w:lang w:val="sr-Latn-RS"/>
        </w:rPr>
      </w:pPr>
    </w:p>
    <w:p w14:paraId="7EBFE521"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Kretanje građana je zabranjeno od 00:00 do 05:00, osim</w:t>
      </w:r>
      <w:r w:rsidRPr="00A754F3">
        <w:rPr>
          <w:rFonts w:ascii="Book Antiqua" w:hAnsi="Book Antiqua"/>
          <w:color w:val="000000" w:themeColor="text1"/>
          <w:lang w:val="sr-Latn-RS"/>
        </w:rPr>
        <w:t>:</w:t>
      </w:r>
    </w:p>
    <w:p w14:paraId="22C61EEC" w14:textId="77777777" w:rsidR="005F188E" w:rsidRPr="00A754F3" w:rsidRDefault="005F188E" w:rsidP="005F188E">
      <w:pPr>
        <w:pStyle w:val="ListParagraph"/>
        <w:spacing w:after="0" w:line="240" w:lineRule="auto"/>
        <w:jc w:val="both"/>
        <w:rPr>
          <w:rFonts w:ascii="Book Antiqua" w:eastAsia="Calibri" w:hAnsi="Book Antiqua" w:cs="Times New Roman"/>
          <w:color w:val="000000" w:themeColor="text1"/>
          <w:lang w:val="sr-Latn-RS"/>
        </w:rPr>
      </w:pPr>
    </w:p>
    <w:p w14:paraId="259D07D9" w14:textId="77777777" w:rsidR="005F188E" w:rsidRPr="00A754F3" w:rsidRDefault="005F188E" w:rsidP="005F188E">
      <w:pPr>
        <w:pStyle w:val="ListParagraph"/>
        <w:numPr>
          <w:ilvl w:val="1"/>
          <w:numId w:val="4"/>
        </w:numPr>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Slučajeva hitne prirode (traženje medicinske pomoći, kupovina lekova, pružanje nege ili medicinske pomoći, izbegavanje povreda ili izbegavanje rizika od povreda);</w:t>
      </w:r>
    </w:p>
    <w:p w14:paraId="1442C795" w14:textId="77777777" w:rsidR="005F188E" w:rsidRPr="00A754F3" w:rsidRDefault="005F188E" w:rsidP="005F188E">
      <w:pPr>
        <w:pStyle w:val="ListParagraph"/>
        <w:numPr>
          <w:ilvl w:val="1"/>
          <w:numId w:val="4"/>
        </w:numPr>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Distribucije zdravstvenog, sigurnosnog osoblja i operatera koji izvode javne radove i usluge;</w:t>
      </w:r>
    </w:p>
    <w:p w14:paraId="60EF57FF" w14:textId="77777777" w:rsidR="005F188E" w:rsidRPr="00A754F3" w:rsidRDefault="005F188E" w:rsidP="005F188E">
      <w:pPr>
        <w:pStyle w:val="ListParagraph"/>
        <w:numPr>
          <w:ilvl w:val="1"/>
          <w:numId w:val="4"/>
        </w:numPr>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Osoblja noćnih smena ekonomskih operatera koji obezbeđuju funkcionisanje lanca snabdevanja (uključujući transport robe/usluga), ali pod uslovom da im je data posebna dozvola iz EDI sistema Poreske uprave Kosova.</w:t>
      </w:r>
    </w:p>
    <w:p w14:paraId="590FCCAB" w14:textId="77777777" w:rsidR="005F188E" w:rsidRPr="00A754F3" w:rsidRDefault="005F188E" w:rsidP="005F188E">
      <w:pPr>
        <w:pStyle w:val="ListParagraph"/>
        <w:numPr>
          <w:ilvl w:val="1"/>
          <w:numId w:val="4"/>
        </w:numPr>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 xml:space="preserve"> Osoba koje dokažu da moraju biti na aerodromu tokom policijskog časa, jer moraju putovati avionom</w:t>
      </w:r>
    </w:p>
    <w:p w14:paraId="4E2B9FB3" w14:textId="77777777" w:rsidR="005F188E" w:rsidRPr="00A754F3" w:rsidRDefault="005F188E" w:rsidP="005F188E">
      <w:pPr>
        <w:pStyle w:val="ListParagraph"/>
        <w:numPr>
          <w:ilvl w:val="1"/>
          <w:numId w:val="4"/>
        </w:numPr>
        <w:suppressAutoHyphens w:val="0"/>
        <w:spacing w:after="0" w:line="240" w:lineRule="auto"/>
        <w:ind w:left="1980" w:hanging="540"/>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Osoba kojima je hitna operativna služba Ministarstva unutrašnjih poslova, prema tački 15, izdala posebnu privremenu dozvolu, zbog potrebe kretanja tokom policijskog časa.</w:t>
      </w:r>
    </w:p>
    <w:p w14:paraId="7A9A7F39" w14:textId="77777777" w:rsidR="005F188E" w:rsidRPr="00A754F3" w:rsidRDefault="005F188E" w:rsidP="005F188E">
      <w:pPr>
        <w:pStyle w:val="ListParagraph"/>
        <w:spacing w:after="0" w:line="240" w:lineRule="auto"/>
        <w:ind w:left="1800"/>
        <w:jc w:val="both"/>
        <w:rPr>
          <w:rFonts w:ascii="Book Antiqua" w:eastAsia="Calibri" w:hAnsi="Book Antiqua" w:cs="Times New Roman"/>
          <w:color w:val="000000" w:themeColor="text1"/>
          <w:lang w:val="sr-Latn-RS"/>
        </w:rPr>
      </w:pPr>
    </w:p>
    <w:p w14:paraId="140FAED0"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Poslodavci su dužni osigurati da njihovi zaposleni podložni ograničenju iz tačke 13. imaju dovoljno vremena za putovanje do svojih domova i od njih.</w:t>
      </w:r>
    </w:p>
    <w:p w14:paraId="38B213D7" w14:textId="77777777" w:rsidR="005F188E" w:rsidRPr="00A754F3" w:rsidRDefault="005F188E" w:rsidP="005F188E">
      <w:pPr>
        <w:pStyle w:val="ListParagraph"/>
        <w:spacing w:after="0" w:line="240" w:lineRule="auto"/>
        <w:ind w:left="360"/>
        <w:jc w:val="both"/>
        <w:rPr>
          <w:rFonts w:ascii="Book Antiqua" w:eastAsia="Calibri" w:hAnsi="Book Antiqua" w:cs="Times New Roman"/>
          <w:color w:val="000000" w:themeColor="text1"/>
          <w:lang w:val="sr-Latn-RS"/>
        </w:rPr>
      </w:pPr>
    </w:p>
    <w:p w14:paraId="22AFF460"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Operativni centar za hitne slučajeve Ministarstva unutrašnjih poslova, za događaje od posebnog značaja, izdaje posebnu dozvolu, prema kojoj je dozvoljeno privremeno produžiti kretanje, samo za potrebe određenog događaja, za određenu kategoriju osoba.</w:t>
      </w:r>
    </w:p>
    <w:p w14:paraId="533ED579" w14:textId="77777777" w:rsidR="005F188E" w:rsidRPr="00A754F3" w:rsidRDefault="005F188E" w:rsidP="005F188E">
      <w:pPr>
        <w:spacing w:after="0" w:line="240" w:lineRule="auto"/>
        <w:jc w:val="both"/>
        <w:rPr>
          <w:rFonts w:ascii="Book Antiqua" w:hAnsi="Book Antiqua" w:cs="Times New Roman"/>
          <w:color w:val="000000" w:themeColor="text1"/>
          <w:lang w:val="sr-Latn-RS"/>
        </w:rPr>
      </w:pPr>
    </w:p>
    <w:p w14:paraId="2C90718D" w14:textId="77777777" w:rsidR="005F188E" w:rsidRPr="00A754F3" w:rsidRDefault="005F188E" w:rsidP="005F188E">
      <w:pPr>
        <w:spacing w:after="0" w:line="240" w:lineRule="auto"/>
        <w:ind w:hanging="90"/>
        <w:jc w:val="both"/>
        <w:rPr>
          <w:rFonts w:ascii="Book Antiqua" w:hAnsi="Book Antiqua" w:cs="Times New Roman"/>
          <w:b/>
          <w:i/>
          <w:color w:val="000000" w:themeColor="text1"/>
          <w:lang w:val="sr-Latn-RS"/>
        </w:rPr>
      </w:pPr>
      <w:proofErr w:type="spellStart"/>
      <w:r w:rsidRPr="00A754F3">
        <w:rPr>
          <w:rFonts w:ascii="Book Antiqua" w:hAnsi="Book Antiqua" w:cs="Times New Roman"/>
          <w:b/>
          <w:i/>
          <w:color w:val="000000" w:themeColor="text1"/>
          <w:lang w:val="sr-Latn-RS"/>
        </w:rPr>
        <w:t>Dh</w:t>
      </w:r>
      <w:proofErr w:type="spellEnd"/>
      <w:r w:rsidRPr="00A754F3">
        <w:rPr>
          <w:rFonts w:ascii="Book Antiqua" w:hAnsi="Book Antiqua" w:cs="Times New Roman"/>
          <w:b/>
          <w:i/>
          <w:color w:val="000000" w:themeColor="text1"/>
          <w:lang w:val="sr-Latn-RS"/>
        </w:rPr>
        <w:t>. [</w:t>
      </w:r>
      <w:r w:rsidRPr="00A754F3">
        <w:rPr>
          <w:rFonts w:ascii="Book Antiqua" w:hAnsi="Book Antiqua" w:cs="Times New Roman"/>
          <w:b/>
          <w:i/>
          <w:color w:val="000000" w:themeColor="text1"/>
          <w:u w:val="single"/>
          <w:lang w:val="sr-Latn-RS"/>
        </w:rPr>
        <w:t>Obrazovne institucije</w:t>
      </w:r>
      <w:r w:rsidRPr="00A754F3">
        <w:rPr>
          <w:rFonts w:ascii="Book Antiqua" w:hAnsi="Book Antiqua" w:cs="Times New Roman"/>
          <w:b/>
          <w:i/>
          <w:color w:val="000000" w:themeColor="text1"/>
          <w:lang w:val="sr-Latn-RS"/>
        </w:rPr>
        <w:t>]</w:t>
      </w:r>
    </w:p>
    <w:p w14:paraId="3C610BF5" w14:textId="77777777" w:rsidR="005F188E" w:rsidRPr="00A754F3" w:rsidRDefault="005F188E" w:rsidP="005F188E">
      <w:pPr>
        <w:spacing w:after="0" w:line="240" w:lineRule="auto"/>
        <w:jc w:val="both"/>
        <w:rPr>
          <w:rFonts w:ascii="Book Antiqua" w:hAnsi="Book Antiqua" w:cs="Times New Roman"/>
          <w:color w:val="000000" w:themeColor="text1"/>
          <w:lang w:val="sr-Latn-RS"/>
        </w:rPr>
      </w:pPr>
    </w:p>
    <w:p w14:paraId="721498C2" w14:textId="77777777" w:rsidR="005F188E" w:rsidRPr="00A754F3" w:rsidRDefault="005F188E" w:rsidP="005F188E">
      <w:pPr>
        <w:pStyle w:val="ListParagraph"/>
        <w:numPr>
          <w:ilvl w:val="0"/>
          <w:numId w:val="4"/>
        </w:numPr>
        <w:suppressAutoHyphens w:val="0"/>
        <w:spacing w:after="0" w:line="240" w:lineRule="auto"/>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Proces učenja i nastave u predškolskim i dnevnim ustanovama nastavlja se redovno.</w:t>
      </w:r>
    </w:p>
    <w:p w14:paraId="1B3533C1" w14:textId="77777777" w:rsidR="005F188E" w:rsidRPr="00A754F3" w:rsidRDefault="005F188E" w:rsidP="005F188E">
      <w:pPr>
        <w:pStyle w:val="ListParagraph"/>
        <w:spacing w:after="0" w:line="240" w:lineRule="auto"/>
        <w:ind w:left="360"/>
        <w:jc w:val="both"/>
        <w:rPr>
          <w:rFonts w:ascii="Book Antiqua" w:hAnsi="Book Antiqua" w:cs="Times New Roman"/>
          <w:color w:val="000000" w:themeColor="text1"/>
          <w:lang w:val="sr-Latn-RS"/>
        </w:rPr>
      </w:pPr>
    </w:p>
    <w:p w14:paraId="630F2E88"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hAnsi="Book Antiqua" w:cs="Times New Roman"/>
          <w:color w:val="000000" w:themeColor="text1"/>
          <w:lang w:val="sr-Latn-RS"/>
        </w:rPr>
        <w:t xml:space="preserve">Nastavno-vaspitni proces u institucijama za </w:t>
      </w:r>
      <w:proofErr w:type="spellStart"/>
      <w:r w:rsidRPr="00A754F3">
        <w:rPr>
          <w:rFonts w:ascii="Book Antiqua" w:hAnsi="Book Antiqua" w:cs="Times New Roman"/>
          <w:color w:val="000000" w:themeColor="text1"/>
          <w:lang w:val="sr-Latn-RS"/>
        </w:rPr>
        <w:t>preduniverzitetsko</w:t>
      </w:r>
      <w:proofErr w:type="spellEnd"/>
      <w:r w:rsidRPr="00A754F3">
        <w:rPr>
          <w:rFonts w:ascii="Book Antiqua" w:hAnsi="Book Antiqua" w:cs="Times New Roman"/>
          <w:color w:val="000000" w:themeColor="text1"/>
          <w:lang w:val="sr-Latn-RS"/>
        </w:rPr>
        <w:t xml:space="preserve"> obrazovanje svih nivoa, kao i u centrima dnevnog boravka,  odvija se redovnim rasporedom i uz fizičko prisustvo, uz aktivnu podršku, praćenje i nadzor opštinskih i institucionalnih radnih grupa</w:t>
      </w:r>
      <w:r w:rsidRPr="00A754F3">
        <w:rPr>
          <w:rFonts w:ascii="Book Antiqua" w:eastAsia="Calibri" w:hAnsi="Book Antiqua" w:cs="Times New Roman"/>
          <w:color w:val="000000" w:themeColor="text1"/>
          <w:lang w:val="sr-Latn-RS"/>
        </w:rPr>
        <w:t>.</w:t>
      </w:r>
    </w:p>
    <w:p w14:paraId="5878F2D1" w14:textId="77777777" w:rsidR="005F188E" w:rsidRPr="00A754F3" w:rsidRDefault="005F188E" w:rsidP="005F188E">
      <w:pPr>
        <w:pStyle w:val="ListParagraph"/>
        <w:spacing w:after="0" w:line="240" w:lineRule="auto"/>
        <w:ind w:left="270"/>
        <w:jc w:val="both"/>
        <w:rPr>
          <w:rFonts w:ascii="Book Antiqua" w:eastAsia="Calibri" w:hAnsi="Book Antiqua" w:cs="Times New Roman"/>
          <w:color w:val="000000" w:themeColor="text1"/>
          <w:lang w:val="sr-Latn-RS"/>
        </w:rPr>
      </w:pPr>
    </w:p>
    <w:p w14:paraId="33082CD8" w14:textId="77777777" w:rsidR="005F188E" w:rsidRPr="00A754F3" w:rsidRDefault="005F188E" w:rsidP="005F188E">
      <w:pPr>
        <w:pStyle w:val="ListParagraph"/>
        <w:numPr>
          <w:ilvl w:val="0"/>
          <w:numId w:val="4"/>
        </w:numPr>
        <w:suppressAutoHyphens w:val="0"/>
        <w:spacing w:after="0" w:line="240" w:lineRule="auto"/>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Nastavni proces u javnim i privatnim institucijama visokog obrazovanja kao i u institucijama za osposobljavanje i neformalnu nastavu, odvija se uz fizičko prisustvo pod uslovom da grupe preko 50 osoba budu smeštene u najviše 50% prostora.</w:t>
      </w:r>
    </w:p>
    <w:p w14:paraId="5BAD2A0B" w14:textId="77777777" w:rsidR="005F188E" w:rsidRPr="00A754F3" w:rsidRDefault="005F188E" w:rsidP="005F188E">
      <w:pPr>
        <w:pStyle w:val="ListParagraph"/>
        <w:spacing w:after="0" w:line="240" w:lineRule="auto"/>
        <w:ind w:left="360"/>
        <w:jc w:val="both"/>
        <w:rPr>
          <w:rFonts w:ascii="Book Antiqua" w:hAnsi="Book Antiqua" w:cs="Times New Roman"/>
          <w:color w:val="000000" w:themeColor="text1"/>
          <w:lang w:val="sr-Latn-RS"/>
        </w:rPr>
      </w:pPr>
    </w:p>
    <w:p w14:paraId="1D32BE17" w14:textId="77777777" w:rsidR="005F188E" w:rsidRPr="00A754F3" w:rsidRDefault="005F188E" w:rsidP="005F188E">
      <w:pPr>
        <w:pStyle w:val="ListParagraph"/>
        <w:numPr>
          <w:ilvl w:val="0"/>
          <w:numId w:val="4"/>
        </w:numPr>
        <w:suppressAutoHyphens w:val="0"/>
        <w:spacing w:after="0" w:line="240" w:lineRule="auto"/>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Studenti da bi se mogli prijaviti u studentski dom moraju posedovati bilo koji od dokaza navedenih u tačkama 2.1 do 2.3.</w:t>
      </w:r>
    </w:p>
    <w:p w14:paraId="3EB346E1" w14:textId="77777777" w:rsidR="005F188E" w:rsidRPr="00A754F3" w:rsidRDefault="005F188E" w:rsidP="005F188E">
      <w:pPr>
        <w:pStyle w:val="ListParagraph"/>
        <w:spacing w:after="0" w:line="240" w:lineRule="auto"/>
        <w:ind w:left="360"/>
        <w:jc w:val="both"/>
        <w:rPr>
          <w:rFonts w:ascii="Book Antiqua" w:hAnsi="Book Antiqua" w:cs="Times New Roman"/>
          <w:color w:val="000000" w:themeColor="text1"/>
          <w:lang w:val="sr-Latn-RS"/>
        </w:rPr>
      </w:pPr>
    </w:p>
    <w:p w14:paraId="7EB30D5C"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hAnsi="Book Antiqua" w:cs="Times New Roman"/>
          <w:color w:val="000000" w:themeColor="text1"/>
          <w:lang w:val="sr-Latn-RS"/>
        </w:rPr>
        <w:t>Studenti na državnim i privatnim univerzitetskim ustanovama moraju posedovati bilo koji od dokaza navedenih u tačkama 2.1 do 2.3., kako bi im bio dozvoljen ulazak u zgradu institucije</w:t>
      </w:r>
      <w:r w:rsidRPr="00A754F3">
        <w:rPr>
          <w:rFonts w:ascii="Book Antiqua" w:eastAsia="Calibri" w:hAnsi="Book Antiqua" w:cs="Times New Roman"/>
          <w:color w:val="000000" w:themeColor="text1"/>
          <w:lang w:val="sr-Latn-RS"/>
        </w:rPr>
        <w:t>.</w:t>
      </w:r>
    </w:p>
    <w:p w14:paraId="36148AA4" w14:textId="77777777" w:rsidR="005F188E" w:rsidRPr="00A754F3" w:rsidRDefault="005F188E" w:rsidP="005F188E">
      <w:pPr>
        <w:pStyle w:val="ListParagraph"/>
        <w:spacing w:after="0" w:line="240" w:lineRule="auto"/>
        <w:ind w:left="360"/>
        <w:jc w:val="both"/>
        <w:rPr>
          <w:rFonts w:ascii="Book Antiqua" w:eastAsia="Calibri" w:hAnsi="Book Antiqua" w:cs="Times New Roman"/>
          <w:color w:val="000000" w:themeColor="text1"/>
          <w:lang w:val="sr-Latn-RS"/>
        </w:rPr>
      </w:pPr>
    </w:p>
    <w:p w14:paraId="4D1797F5"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lastRenderedPageBreak/>
        <w:t>Osoblje u svim javnim i privatnim ustanovama svih nivoa obrazovanja mora posedovati bilo koji od dokaza navedenih u tačkama 2.1 do 2.3, kako bi im bilo dozvoljeno da budu u zgradi ustanove.</w:t>
      </w:r>
    </w:p>
    <w:p w14:paraId="1D2D7ECD" w14:textId="77777777" w:rsidR="005F188E" w:rsidRPr="00A754F3" w:rsidRDefault="005F188E" w:rsidP="005F188E">
      <w:pPr>
        <w:pStyle w:val="ListParagraph"/>
        <w:spacing w:after="0" w:line="240" w:lineRule="auto"/>
        <w:ind w:left="360"/>
        <w:jc w:val="both"/>
        <w:rPr>
          <w:rFonts w:ascii="Book Antiqua" w:eastAsia="Calibri" w:hAnsi="Book Antiqua" w:cs="Times New Roman"/>
          <w:color w:val="000000" w:themeColor="text1"/>
          <w:lang w:val="sr-Latn-RS"/>
        </w:rPr>
      </w:pPr>
    </w:p>
    <w:p w14:paraId="75664E6B" w14:textId="77777777" w:rsidR="005F188E" w:rsidRPr="00A754F3" w:rsidRDefault="005F188E" w:rsidP="005F188E">
      <w:pPr>
        <w:pStyle w:val="ListParagraph"/>
        <w:numPr>
          <w:ilvl w:val="0"/>
          <w:numId w:val="4"/>
        </w:numPr>
        <w:suppressAutoHyphens w:val="0"/>
        <w:spacing w:after="0" w:line="240" w:lineRule="auto"/>
        <w:jc w:val="both"/>
        <w:rPr>
          <w:rFonts w:ascii="Book Antiqua" w:eastAsia="Calibri" w:hAnsi="Book Antiqua" w:cs="Times New Roman"/>
          <w:color w:val="000000" w:themeColor="text1"/>
          <w:lang w:val="sr-Latn-RS"/>
        </w:rPr>
      </w:pPr>
      <w:r w:rsidRPr="00A754F3">
        <w:rPr>
          <w:rFonts w:ascii="Book Antiqua" w:eastAsia="Calibri" w:hAnsi="Book Antiqua" w:cs="Times New Roman"/>
          <w:color w:val="000000" w:themeColor="text1"/>
          <w:lang w:val="sr-Latn-RS"/>
        </w:rPr>
        <w:t>Najviši zvaničnik svake obrazovne ustanove prema tački 21 dužan je imenovati odgovornu osobu koja će proveriti posedovanje bilo kojeg od dokaza navedenih u tačkama 2.1 do 2.3.</w:t>
      </w:r>
    </w:p>
    <w:p w14:paraId="70DB57CD" w14:textId="77777777" w:rsidR="005F188E" w:rsidRPr="00A754F3" w:rsidRDefault="005F188E" w:rsidP="005F188E">
      <w:pPr>
        <w:pStyle w:val="ListParagraph"/>
        <w:spacing w:after="0" w:line="240" w:lineRule="auto"/>
        <w:ind w:left="360"/>
        <w:jc w:val="both"/>
        <w:rPr>
          <w:rFonts w:ascii="Book Antiqua" w:eastAsia="Calibri" w:hAnsi="Book Antiqua" w:cs="Times New Roman"/>
          <w:color w:val="000000" w:themeColor="text1"/>
          <w:lang w:val="sr-Latn-RS"/>
        </w:rPr>
      </w:pPr>
    </w:p>
    <w:p w14:paraId="29C45A1F" w14:textId="77777777" w:rsidR="005F188E" w:rsidRPr="00A754F3" w:rsidRDefault="005F188E" w:rsidP="005F188E">
      <w:pPr>
        <w:pStyle w:val="ListParagraph"/>
        <w:numPr>
          <w:ilvl w:val="0"/>
          <w:numId w:val="4"/>
        </w:numPr>
        <w:suppressAutoHyphens w:val="0"/>
        <w:spacing w:after="0" w:line="240" w:lineRule="auto"/>
        <w:jc w:val="both"/>
        <w:rPr>
          <w:rFonts w:ascii="Book Antiqua" w:hAnsi="Book Antiqua" w:cs="Times New Roman"/>
          <w:color w:val="000000" w:themeColor="text1"/>
          <w:lang w:val="sr-Latn-RS"/>
        </w:rPr>
      </w:pPr>
      <w:r w:rsidRPr="00A754F3">
        <w:rPr>
          <w:rFonts w:ascii="Book Antiqua" w:eastAsia="Calibri" w:hAnsi="Book Antiqua" w:cs="Times New Roman"/>
          <w:color w:val="000000" w:themeColor="text1"/>
          <w:lang w:val="sr-Latn-RS"/>
        </w:rPr>
        <w:t>Svim javnim i privatnim ustanovama svih nivoa obrazovanja zabranjeno je organizovanje vannastavnih aktivnosti, poput ekskurzija, grupnih aktivnosti, raznih zabava nastavnog osoblja ili studenata</w:t>
      </w:r>
      <w:r w:rsidRPr="00A754F3">
        <w:rPr>
          <w:rFonts w:ascii="Book Antiqua" w:hAnsi="Book Antiqua" w:cs="Times New Roman"/>
          <w:color w:val="000000" w:themeColor="text1"/>
          <w:lang w:val="sr-Latn-RS"/>
        </w:rPr>
        <w:t xml:space="preserve">. </w:t>
      </w:r>
    </w:p>
    <w:p w14:paraId="6CC21A78" w14:textId="77777777" w:rsidR="005F188E" w:rsidRPr="00A754F3" w:rsidRDefault="005F188E" w:rsidP="005F188E">
      <w:pPr>
        <w:spacing w:after="0" w:line="240" w:lineRule="auto"/>
        <w:jc w:val="both"/>
        <w:rPr>
          <w:rFonts w:ascii="Book Antiqua" w:hAnsi="Book Antiqua" w:cs="Times New Roman"/>
          <w:color w:val="000000" w:themeColor="text1"/>
          <w:lang w:val="sr-Latn-RS"/>
        </w:rPr>
      </w:pPr>
    </w:p>
    <w:p w14:paraId="6D7E6B2C" w14:textId="77777777" w:rsidR="005F188E" w:rsidRPr="00A754F3" w:rsidRDefault="005F188E" w:rsidP="005F188E">
      <w:pPr>
        <w:spacing w:after="0" w:line="240" w:lineRule="auto"/>
        <w:jc w:val="both"/>
        <w:rPr>
          <w:rFonts w:ascii="Book Antiqua" w:hAnsi="Book Antiqua" w:cs="Times New Roman"/>
          <w:color w:val="000000" w:themeColor="text1"/>
          <w:lang w:val="sr-Latn-RS"/>
        </w:rPr>
      </w:pPr>
    </w:p>
    <w:p w14:paraId="25E2614F" w14:textId="77777777" w:rsidR="005F188E" w:rsidRPr="00A754F3" w:rsidRDefault="005F188E" w:rsidP="005F188E">
      <w:pPr>
        <w:pStyle w:val="ListParagraph"/>
        <w:spacing w:after="0" w:line="240" w:lineRule="auto"/>
        <w:ind w:left="0" w:hanging="90"/>
        <w:jc w:val="both"/>
        <w:rPr>
          <w:rFonts w:ascii="Book Antiqua" w:hAnsi="Book Antiqua" w:cs="Times New Roman"/>
          <w:b/>
          <w:i/>
          <w:color w:val="000000" w:themeColor="text1"/>
          <w:lang w:val="sr-Latn-RS"/>
        </w:rPr>
      </w:pPr>
      <w:r w:rsidRPr="00A754F3">
        <w:rPr>
          <w:rFonts w:ascii="Book Antiqua" w:hAnsi="Book Antiqua" w:cs="Times New Roman"/>
          <w:b/>
          <w:i/>
          <w:color w:val="000000" w:themeColor="text1"/>
          <w:lang w:val="sr-Latn-RS"/>
        </w:rPr>
        <w:t>E. [</w:t>
      </w:r>
      <w:r w:rsidRPr="00A754F3">
        <w:rPr>
          <w:rFonts w:ascii="Book Antiqua" w:hAnsi="Book Antiqua" w:cs="Times New Roman"/>
          <w:b/>
          <w:i/>
          <w:color w:val="000000" w:themeColor="text1"/>
          <w:u w:val="single"/>
          <w:lang w:val="sr-Latn-RS"/>
        </w:rPr>
        <w:t>Prijava za socijalne i penzione šeme</w:t>
      </w:r>
      <w:r w:rsidRPr="00A754F3">
        <w:rPr>
          <w:rFonts w:ascii="Book Antiqua" w:hAnsi="Book Antiqua" w:cs="Times New Roman"/>
          <w:b/>
          <w:i/>
          <w:color w:val="000000" w:themeColor="text1"/>
          <w:lang w:val="sr-Latn-RS"/>
        </w:rPr>
        <w:t>]</w:t>
      </w:r>
    </w:p>
    <w:p w14:paraId="78BBE3F2" w14:textId="77777777" w:rsidR="005F188E" w:rsidRPr="00A754F3" w:rsidRDefault="005F188E" w:rsidP="005F188E">
      <w:pPr>
        <w:spacing w:after="0" w:line="240" w:lineRule="auto"/>
        <w:ind w:left="360" w:hanging="360"/>
        <w:jc w:val="both"/>
        <w:rPr>
          <w:rFonts w:ascii="Book Antiqua" w:hAnsi="Book Antiqua" w:cs="Times New Roman"/>
          <w:color w:val="000000" w:themeColor="text1"/>
          <w:lang w:val="sr-Latn-RS"/>
        </w:rPr>
      </w:pPr>
    </w:p>
    <w:p w14:paraId="5B24A95B" w14:textId="77777777" w:rsidR="005F188E" w:rsidRPr="00A754F3" w:rsidRDefault="005F188E" w:rsidP="005F188E">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lang w:val="sr-Latn-RS"/>
        </w:rPr>
      </w:pPr>
      <w:r w:rsidRPr="00A754F3">
        <w:rPr>
          <w:rFonts w:ascii="Book Antiqua" w:hAnsi="Book Antiqua" w:cs="Times New Roman"/>
          <w:color w:val="000000" w:themeColor="text1"/>
          <w:lang w:val="sr-Latn-RS"/>
        </w:rPr>
        <w:t>Nalaže se Ministarstvu finansija, rada i transfera da izuzme sve korisnike socijalnih i penzionih šema kojima upravlja MFRT od redovnog javljanja relevantnim kancelarijama radi evidentiranja, kako to zahtevaju relevantni zakoni.</w:t>
      </w:r>
    </w:p>
    <w:p w14:paraId="2881FE39" w14:textId="77777777" w:rsidR="005F188E" w:rsidRPr="00A754F3" w:rsidRDefault="005F188E" w:rsidP="005F188E">
      <w:pPr>
        <w:spacing w:after="0" w:line="240" w:lineRule="auto"/>
        <w:jc w:val="both"/>
        <w:rPr>
          <w:rFonts w:ascii="Book Antiqua" w:hAnsi="Book Antiqua" w:cs="Times New Roman"/>
          <w:color w:val="000000" w:themeColor="text1"/>
          <w:lang w:val="sr-Latn-RS"/>
        </w:rPr>
      </w:pPr>
    </w:p>
    <w:p w14:paraId="1E029558" w14:textId="77777777" w:rsidR="005F188E" w:rsidRPr="00A754F3" w:rsidRDefault="005F188E" w:rsidP="005F188E">
      <w:pPr>
        <w:spacing w:after="0" w:line="240" w:lineRule="auto"/>
        <w:jc w:val="both"/>
        <w:rPr>
          <w:rFonts w:ascii="Book Antiqua" w:hAnsi="Book Antiqua" w:cs="Times New Roman"/>
          <w:color w:val="000000" w:themeColor="text1"/>
          <w:lang w:val="sr-Latn-RS"/>
        </w:rPr>
      </w:pPr>
    </w:p>
    <w:p w14:paraId="64281321" w14:textId="77777777" w:rsidR="005F188E" w:rsidRPr="00A754F3" w:rsidRDefault="005F188E" w:rsidP="005F188E">
      <w:pPr>
        <w:pStyle w:val="ListParagraph"/>
        <w:spacing w:after="0" w:line="240" w:lineRule="auto"/>
        <w:ind w:left="0" w:hanging="90"/>
        <w:jc w:val="both"/>
        <w:rPr>
          <w:rFonts w:ascii="Book Antiqua" w:hAnsi="Book Antiqua" w:cs="Times New Roman"/>
          <w:b/>
          <w:i/>
          <w:color w:val="000000" w:themeColor="text1"/>
          <w:szCs w:val="24"/>
          <w:lang w:val="sr-Latn-RS"/>
        </w:rPr>
      </w:pPr>
      <w:r w:rsidRPr="00A754F3">
        <w:rPr>
          <w:rFonts w:ascii="Book Antiqua" w:hAnsi="Book Antiqua" w:cs="Times New Roman"/>
          <w:b/>
          <w:i/>
          <w:color w:val="000000" w:themeColor="text1"/>
          <w:szCs w:val="24"/>
          <w:lang w:val="sr-Latn-RS"/>
        </w:rPr>
        <w:t>F. [</w:t>
      </w:r>
      <w:r w:rsidRPr="00A754F3">
        <w:rPr>
          <w:rFonts w:ascii="Book Antiqua" w:hAnsi="Book Antiqua" w:cs="Times New Roman"/>
          <w:b/>
          <w:i/>
          <w:color w:val="000000" w:themeColor="text1"/>
          <w:szCs w:val="24"/>
          <w:u w:val="single"/>
          <w:lang w:val="sr-Latn-RS"/>
        </w:rPr>
        <w:t>Ograničavanje javnih i privatnih okupljanja</w:t>
      </w:r>
      <w:r w:rsidRPr="00A754F3">
        <w:rPr>
          <w:rFonts w:ascii="Book Antiqua" w:hAnsi="Book Antiqua" w:cs="Times New Roman"/>
          <w:b/>
          <w:i/>
          <w:color w:val="000000" w:themeColor="text1"/>
          <w:szCs w:val="24"/>
          <w:lang w:val="sr-Latn-RS"/>
        </w:rPr>
        <w:t>]</w:t>
      </w:r>
    </w:p>
    <w:p w14:paraId="7072C1BC" w14:textId="77777777" w:rsidR="005F188E" w:rsidRPr="00A754F3" w:rsidRDefault="005F188E" w:rsidP="005F188E">
      <w:pPr>
        <w:pStyle w:val="ListParagraph"/>
        <w:spacing w:after="0" w:line="240" w:lineRule="auto"/>
        <w:ind w:left="0" w:hanging="90"/>
        <w:jc w:val="both"/>
        <w:rPr>
          <w:rFonts w:ascii="Book Antiqua" w:hAnsi="Book Antiqua" w:cs="Times New Roman"/>
          <w:b/>
          <w:i/>
          <w:color w:val="000000" w:themeColor="text1"/>
          <w:szCs w:val="24"/>
          <w:lang w:val="sr-Latn-RS"/>
        </w:rPr>
      </w:pPr>
    </w:p>
    <w:p w14:paraId="7B7623FA" w14:textId="7D7F46F3" w:rsidR="009101CB" w:rsidRPr="00A754F3" w:rsidRDefault="005F188E" w:rsidP="005F188E">
      <w:pPr>
        <w:spacing w:after="0" w:line="240" w:lineRule="auto"/>
        <w:jc w:val="both"/>
        <w:rPr>
          <w:rFonts w:ascii="Book Antiqua" w:hAnsi="Book Antiqua" w:cs="Times New Roman"/>
          <w:color w:val="000000" w:themeColor="text1"/>
          <w:sz w:val="24"/>
          <w:szCs w:val="24"/>
          <w:lang w:val="sr-Latn-RS"/>
        </w:rPr>
      </w:pPr>
      <w:r w:rsidRPr="00A754F3">
        <w:rPr>
          <w:rFonts w:ascii="Book Antiqua" w:hAnsi="Book Antiqua" w:cs="Times New Roman"/>
          <w:color w:val="000000" w:themeColor="text1"/>
          <w:szCs w:val="24"/>
          <w:lang w:val="sr-Latn-RS"/>
        </w:rPr>
        <w:t>Osim ako je drugačije propisano ovom odlukom, dozvoljena su okupljanja u zatvorenom prostoru do trideset (30) lica (radionice, sastanci, seminari, obuke ili druga okupljanja). Obavezno je da učesnici poseduju jedan od dokaza navedenih u tački 2.1 do 2.3, da bi im bio dozvoljen ulazak u ovim prostorijama, kao i organizator je dužan da osigura fizičku distancu od 1 metra između osoba i kontrolu odgovarajućih dokaza.</w:t>
      </w:r>
    </w:p>
    <w:p w14:paraId="7E4F2CBF" w14:textId="77777777" w:rsidR="009101CB" w:rsidRPr="00A754F3" w:rsidRDefault="009101CB">
      <w:pPr>
        <w:pStyle w:val="ListParagraph"/>
        <w:spacing w:after="0" w:line="240" w:lineRule="auto"/>
        <w:ind w:left="270"/>
        <w:jc w:val="both"/>
        <w:rPr>
          <w:rFonts w:ascii="Book Antiqua" w:hAnsi="Book Antiqua" w:cs="Times New Roman"/>
          <w:color w:val="000000" w:themeColor="text1"/>
          <w:sz w:val="24"/>
          <w:szCs w:val="24"/>
          <w:lang w:val="sr-Latn-RS"/>
        </w:rPr>
      </w:pPr>
    </w:p>
    <w:p w14:paraId="03C8704D" w14:textId="77777777" w:rsidR="00A754F3" w:rsidRPr="00A754F3" w:rsidRDefault="00A754F3" w:rsidP="00A754F3">
      <w:pPr>
        <w:pStyle w:val="ListParagraph"/>
        <w:numPr>
          <w:ilvl w:val="1"/>
          <w:numId w:val="8"/>
        </w:numPr>
        <w:suppressAutoHyphens w:val="0"/>
        <w:spacing w:after="0" w:line="240" w:lineRule="auto"/>
        <w:ind w:left="1260" w:hanging="540"/>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 xml:space="preserve">Sastanci Skupštine i Vlade su dozvoljeni bez obzira na broj osoba, poštujući nošenje maski i održavanje fizičke distance od 1 metra između osoba.  </w:t>
      </w:r>
    </w:p>
    <w:p w14:paraId="3B88FB50" w14:textId="77777777" w:rsidR="00A754F3" w:rsidRPr="00A754F3" w:rsidRDefault="00A754F3" w:rsidP="00A754F3">
      <w:pPr>
        <w:pStyle w:val="ListParagraph"/>
        <w:spacing w:after="0" w:line="240" w:lineRule="auto"/>
        <w:ind w:left="1260"/>
        <w:jc w:val="both"/>
        <w:rPr>
          <w:rFonts w:ascii="Book Antiqua" w:hAnsi="Book Antiqua" w:cs="Times New Roman"/>
          <w:color w:val="000000" w:themeColor="text1"/>
          <w:szCs w:val="24"/>
          <w:lang w:val="sr-Latn-RS"/>
        </w:rPr>
      </w:pPr>
    </w:p>
    <w:p w14:paraId="111DEE87"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eastAsia="Calibri"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Operativni</w:t>
      </w:r>
      <w:r w:rsidRPr="00A754F3">
        <w:rPr>
          <w:rFonts w:ascii="Book Antiqua" w:eastAsia="Calibri" w:hAnsi="Book Antiqua" w:cs="Times New Roman"/>
          <w:color w:val="000000" w:themeColor="text1"/>
          <w:szCs w:val="24"/>
          <w:lang w:val="sr-Latn-RS"/>
        </w:rPr>
        <w:t xml:space="preserve"> centar za hitne slučajeve Ministarstva zdravlja može izdati posebnu dozvolu koja prelazi broj od </w:t>
      </w:r>
      <w:r w:rsidRPr="00A754F3">
        <w:rPr>
          <w:rFonts w:ascii="Book Antiqua" w:hAnsi="Book Antiqua" w:cs="Times New Roman"/>
          <w:color w:val="000000" w:themeColor="text1"/>
          <w:szCs w:val="24"/>
          <w:lang w:val="sr-Latn-RS"/>
        </w:rPr>
        <w:t xml:space="preserve">trideset (30) osoba, </w:t>
      </w:r>
      <w:r w:rsidRPr="00A754F3">
        <w:rPr>
          <w:rFonts w:ascii="Book Antiqua" w:eastAsia="Calibri" w:hAnsi="Book Antiqua" w:cs="Times New Roman"/>
          <w:color w:val="000000" w:themeColor="text1"/>
          <w:szCs w:val="24"/>
          <w:lang w:val="sr-Latn-RS"/>
        </w:rPr>
        <w:t xml:space="preserve"> za događaje od posebnog značaja u funkciji javnog interesa</w:t>
      </w:r>
      <w:r w:rsidRPr="00A754F3">
        <w:rPr>
          <w:rFonts w:ascii="Book Antiqua" w:hAnsi="Book Antiqua"/>
          <w:color w:val="000000" w:themeColor="text1"/>
          <w:szCs w:val="24"/>
          <w:lang w:val="sr-Latn-RS"/>
        </w:rPr>
        <w:t>.</w:t>
      </w:r>
    </w:p>
    <w:p w14:paraId="445468F1" w14:textId="77777777" w:rsidR="00A754F3" w:rsidRPr="00A754F3" w:rsidRDefault="00A754F3" w:rsidP="00A754F3">
      <w:pPr>
        <w:pStyle w:val="ListParagraph"/>
        <w:spacing w:after="0" w:line="240" w:lineRule="auto"/>
        <w:ind w:left="270"/>
        <w:rPr>
          <w:rFonts w:ascii="Book Antiqua" w:eastAsia="Calibri" w:hAnsi="Book Antiqua" w:cs="Times New Roman"/>
          <w:color w:val="000000" w:themeColor="text1"/>
          <w:szCs w:val="24"/>
          <w:lang w:val="sr-Latn-RS"/>
        </w:rPr>
      </w:pPr>
    </w:p>
    <w:p w14:paraId="754AAC5B"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eastAsia="Calibri"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 xml:space="preserve">Dozvoljena su okupljanja na otvorenom i kulturni događaji na otvorenom prostoru do sedamdeset (70) osoba (publika). Organizator je dužan da osigura održavanje fizičke distance od 1 metra između osoba i kontrolu dokaza navedenih u tačkama 2.1 do 2.3 ove Odluke. </w:t>
      </w:r>
    </w:p>
    <w:p w14:paraId="4CC311D9" w14:textId="77777777" w:rsidR="00A754F3" w:rsidRPr="00A754F3" w:rsidRDefault="00A754F3" w:rsidP="00A754F3">
      <w:pPr>
        <w:rPr>
          <w:rFonts w:ascii="Book Antiqua" w:hAnsi="Book Antiqua" w:cs="Times New Roman"/>
          <w:color w:val="000000" w:themeColor="text1"/>
          <w:szCs w:val="24"/>
          <w:lang w:val="sr-Latn-RS"/>
        </w:rPr>
      </w:pPr>
    </w:p>
    <w:p w14:paraId="72909629"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Bez obzira na tačku</w:t>
      </w:r>
      <w:r w:rsidRPr="00A754F3">
        <w:rPr>
          <w:rFonts w:ascii="Book Antiqua" w:eastAsia="Calibri" w:hAnsi="Book Antiqua" w:cs="Times New Roman"/>
          <w:color w:val="000000" w:themeColor="text1"/>
          <w:szCs w:val="24"/>
          <w:lang w:val="sr-Latn-RS"/>
        </w:rPr>
        <w:t xml:space="preserve"> 27 i 29, za koncerte i festivale sa publikom u stojećem položaju važe zabrane propisane u tački 33. </w:t>
      </w:r>
    </w:p>
    <w:p w14:paraId="2FDD850D" w14:textId="77777777" w:rsidR="00A754F3" w:rsidRPr="00A754F3" w:rsidRDefault="00A754F3" w:rsidP="00A754F3">
      <w:pPr>
        <w:spacing w:after="0" w:line="240" w:lineRule="auto"/>
        <w:jc w:val="both"/>
        <w:rPr>
          <w:rFonts w:ascii="Book Antiqua" w:hAnsi="Book Antiqua"/>
          <w:color w:val="000000" w:themeColor="text1"/>
          <w:szCs w:val="24"/>
          <w:lang w:val="sr-Latn-RS"/>
        </w:rPr>
      </w:pPr>
    </w:p>
    <w:p w14:paraId="60461B9D"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szCs w:val="24"/>
          <w:lang w:val="sr-Latn-RS"/>
        </w:rPr>
      </w:pPr>
      <w:r w:rsidRPr="00A754F3">
        <w:rPr>
          <w:rFonts w:ascii="Book Antiqua" w:hAnsi="Book Antiqua" w:cs="Times New Roman"/>
          <w:color w:val="000000" w:themeColor="text1"/>
          <w:szCs w:val="24"/>
          <w:lang w:val="sr-Latn-RS"/>
        </w:rPr>
        <w:t>Dozvoljeno</w:t>
      </w:r>
      <w:r w:rsidRPr="00A754F3">
        <w:rPr>
          <w:rFonts w:ascii="Book Antiqua" w:hAnsi="Book Antiqua" w:cs="Times New Roman"/>
          <w:szCs w:val="24"/>
          <w:lang w:val="sr-Latn-RS"/>
        </w:rPr>
        <w:t xml:space="preserve"> je održavanje verskih ceremonija i obreda do 50% kapaciteta koji se koristi pod uslovom da poseduju jedan od dokaza iz tačke 2.1 do 2.4 da bi im bilo dozvoljen ulazak u zatvorenim prostorijama, u skladu sa odgovarajućim uputstvom. </w:t>
      </w:r>
    </w:p>
    <w:p w14:paraId="7C9E3258" w14:textId="77777777" w:rsidR="00A754F3" w:rsidRPr="00A754F3" w:rsidRDefault="00A754F3" w:rsidP="00A754F3">
      <w:pPr>
        <w:rPr>
          <w:rFonts w:ascii="Book Antiqua" w:hAnsi="Book Antiqua" w:cs="Times New Roman"/>
          <w:color w:val="000000" w:themeColor="text1"/>
          <w:szCs w:val="24"/>
          <w:lang w:val="sr-Latn-RS"/>
        </w:rPr>
      </w:pPr>
    </w:p>
    <w:p w14:paraId="5BFE51C7"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Održavanje okupljanja za izjavljivanje saučešća je dozvoljeno u zatvorenim ambijentima do trideset (30) osoba, dok u otvorenim ambijentima do sedamdeset (70) osoba, uz sprovođenje zaštitnih mera (maski i fizičke distance).</w:t>
      </w:r>
    </w:p>
    <w:p w14:paraId="46942A37" w14:textId="77777777" w:rsidR="00A754F3" w:rsidRPr="00A754F3" w:rsidRDefault="00A754F3" w:rsidP="00A754F3">
      <w:pPr>
        <w:pStyle w:val="ListParagraph"/>
        <w:rPr>
          <w:rFonts w:ascii="Book Antiqua" w:hAnsi="Book Antiqua" w:cs="Times New Roman"/>
          <w:color w:val="000000" w:themeColor="text1"/>
          <w:szCs w:val="24"/>
          <w:lang w:val="sr-Latn-RS"/>
        </w:rPr>
      </w:pPr>
    </w:p>
    <w:p w14:paraId="3D24618A"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szCs w:val="24"/>
          <w:lang w:val="sr-Latn-RS"/>
        </w:rPr>
      </w:pPr>
      <w:r w:rsidRPr="00A754F3">
        <w:rPr>
          <w:rFonts w:ascii="Book Antiqua" w:hAnsi="Book Antiqua" w:cs="Times New Roman"/>
          <w:szCs w:val="24"/>
          <w:lang w:val="sr-Latn-RS"/>
        </w:rPr>
        <w:t xml:space="preserve">Sahrane su dozvoljene samo </w:t>
      </w:r>
      <w:r w:rsidRPr="00A754F3">
        <w:rPr>
          <w:rFonts w:ascii="Book Antiqua" w:hAnsi="Book Antiqua" w:cs="Times New Roman"/>
          <w:color w:val="000000" w:themeColor="text1"/>
          <w:szCs w:val="24"/>
          <w:lang w:val="sr-Latn-RS"/>
        </w:rPr>
        <w:t>uz</w:t>
      </w:r>
      <w:r w:rsidRPr="00A754F3">
        <w:rPr>
          <w:rFonts w:ascii="Book Antiqua" w:hAnsi="Book Antiqua" w:cs="Times New Roman"/>
          <w:szCs w:val="24"/>
          <w:lang w:val="sr-Latn-RS"/>
        </w:rPr>
        <w:t xml:space="preserve"> učešće uže porodice, osiguravajući da učesnici drže fizičku distancu od 1 metra jedan od drugog.</w:t>
      </w:r>
    </w:p>
    <w:p w14:paraId="37BEB1A4" w14:textId="77777777" w:rsidR="00A754F3" w:rsidRPr="00A754F3" w:rsidRDefault="00A754F3" w:rsidP="00A754F3">
      <w:pPr>
        <w:pStyle w:val="ListParagraph"/>
        <w:rPr>
          <w:rFonts w:ascii="Book Antiqua" w:hAnsi="Book Antiqua" w:cs="Times New Roman"/>
          <w:color w:val="000000" w:themeColor="text1"/>
          <w:szCs w:val="24"/>
          <w:lang w:val="sr-Latn-RS"/>
        </w:rPr>
      </w:pPr>
    </w:p>
    <w:p w14:paraId="29B1B77F" w14:textId="77777777" w:rsidR="00A754F3" w:rsidRPr="00A754F3" w:rsidRDefault="00A754F3" w:rsidP="00A754F3">
      <w:pPr>
        <w:pStyle w:val="ListParagraph"/>
        <w:spacing w:after="0" w:line="240" w:lineRule="auto"/>
        <w:ind w:left="0"/>
        <w:jc w:val="both"/>
        <w:rPr>
          <w:rFonts w:ascii="Book Antiqua" w:hAnsi="Book Antiqua" w:cs="Times New Roman"/>
          <w:color w:val="000000" w:themeColor="text1"/>
          <w:szCs w:val="24"/>
          <w:lang w:val="sr-Latn-RS"/>
        </w:rPr>
      </w:pPr>
      <w:r w:rsidRPr="00A754F3">
        <w:rPr>
          <w:rFonts w:ascii="Book Antiqua" w:hAnsi="Book Antiqua" w:cs="Times New Roman"/>
          <w:b/>
          <w:i/>
          <w:color w:val="000000" w:themeColor="text1"/>
          <w:szCs w:val="24"/>
          <w:lang w:val="sr-Latn-RS"/>
        </w:rPr>
        <w:t>G.</w:t>
      </w:r>
      <w:r w:rsidRPr="00A754F3">
        <w:rPr>
          <w:rFonts w:ascii="Book Antiqua" w:hAnsi="Book Antiqua" w:cs="Times New Roman"/>
          <w:color w:val="000000" w:themeColor="text1"/>
          <w:szCs w:val="24"/>
          <w:lang w:val="sr-Latn-RS"/>
        </w:rPr>
        <w:t xml:space="preserve"> [</w:t>
      </w:r>
      <w:r w:rsidRPr="00A754F3">
        <w:rPr>
          <w:rFonts w:ascii="Book Antiqua" w:hAnsi="Book Antiqua" w:cs="Times New Roman"/>
          <w:b/>
          <w:i/>
          <w:color w:val="000000" w:themeColor="text1"/>
          <w:szCs w:val="24"/>
          <w:u w:val="single"/>
          <w:lang w:val="sr-Latn-RS"/>
        </w:rPr>
        <w:t>Zabrana određenih aktivnosti i organizacija</w:t>
      </w:r>
      <w:r w:rsidRPr="00A754F3">
        <w:rPr>
          <w:rFonts w:ascii="Book Antiqua" w:hAnsi="Book Antiqua" w:cs="Times New Roman"/>
          <w:color w:val="000000" w:themeColor="text1"/>
          <w:szCs w:val="24"/>
          <w:lang w:val="sr-Latn-RS"/>
        </w:rPr>
        <w:t>]</w:t>
      </w:r>
    </w:p>
    <w:p w14:paraId="21D95197" w14:textId="77777777" w:rsidR="00A754F3" w:rsidRPr="00A754F3" w:rsidRDefault="00A754F3" w:rsidP="00A754F3">
      <w:pPr>
        <w:pStyle w:val="ListParagraph"/>
        <w:spacing w:after="0" w:line="240" w:lineRule="auto"/>
        <w:ind w:left="360"/>
        <w:jc w:val="both"/>
        <w:rPr>
          <w:rFonts w:ascii="Book Antiqua" w:hAnsi="Book Antiqua" w:cs="Times New Roman"/>
          <w:color w:val="000000" w:themeColor="text1"/>
          <w:szCs w:val="24"/>
          <w:lang w:val="sr-Latn-RS"/>
        </w:rPr>
      </w:pPr>
    </w:p>
    <w:p w14:paraId="291BC827"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eastAsia="Times New Roman" w:hAnsi="Book Antiqua" w:cs="Times New Roman"/>
          <w:color w:val="000000" w:themeColor="text1"/>
          <w:szCs w:val="24"/>
          <w:lang w:val="sr-Latn-RS"/>
        </w:rPr>
      </w:pPr>
      <w:r w:rsidRPr="00A754F3">
        <w:rPr>
          <w:rFonts w:ascii="Book Antiqua" w:eastAsia="Times New Roman" w:hAnsi="Book Antiqua" w:cs="Times New Roman"/>
          <w:color w:val="000000" w:themeColor="text1"/>
          <w:szCs w:val="24"/>
          <w:lang w:val="sr-Latn-RS"/>
        </w:rPr>
        <w:t xml:space="preserve">Bez obzira na broj </w:t>
      </w:r>
      <w:r w:rsidRPr="00A754F3">
        <w:rPr>
          <w:rFonts w:ascii="Book Antiqua" w:hAnsi="Book Antiqua" w:cs="Times New Roman"/>
          <w:color w:val="000000" w:themeColor="text1"/>
          <w:szCs w:val="24"/>
          <w:lang w:val="sr-Latn-RS"/>
        </w:rPr>
        <w:t>osoba</w:t>
      </w:r>
      <w:r w:rsidRPr="00A754F3">
        <w:rPr>
          <w:rFonts w:ascii="Book Antiqua" w:eastAsia="Times New Roman" w:hAnsi="Book Antiqua" w:cs="Times New Roman"/>
          <w:color w:val="000000" w:themeColor="text1"/>
          <w:szCs w:val="24"/>
          <w:lang w:val="sr-Latn-RS"/>
        </w:rPr>
        <w:t>, aktivnost noćnih klubova, kao i organizacija festivala, koncerata, izleta, hodočašća, venčanja, veridba, porodičnih i društvenih zabava zabranjena je na celoj teritoriji Republike Kosovo.</w:t>
      </w:r>
    </w:p>
    <w:p w14:paraId="29DA3FC9" w14:textId="77777777" w:rsidR="00A754F3" w:rsidRPr="00A754F3" w:rsidRDefault="00A754F3" w:rsidP="00A754F3">
      <w:pPr>
        <w:spacing w:after="0" w:line="240" w:lineRule="auto"/>
        <w:jc w:val="both"/>
        <w:rPr>
          <w:rFonts w:ascii="Book Antiqua" w:hAnsi="Book Antiqua" w:cs="Times New Roman"/>
          <w:color w:val="000000" w:themeColor="text1"/>
          <w:szCs w:val="24"/>
          <w:lang w:val="sr-Latn-RS"/>
        </w:rPr>
      </w:pPr>
    </w:p>
    <w:p w14:paraId="34CDBDAA" w14:textId="77777777" w:rsidR="00A754F3" w:rsidRPr="00A754F3" w:rsidRDefault="00A754F3" w:rsidP="00A754F3">
      <w:pPr>
        <w:spacing w:after="0" w:line="240" w:lineRule="auto"/>
        <w:ind w:hanging="180"/>
        <w:jc w:val="both"/>
        <w:rPr>
          <w:rFonts w:ascii="Book Antiqua" w:hAnsi="Book Antiqua" w:cs="Times New Roman"/>
          <w:b/>
          <w:i/>
          <w:color w:val="000000" w:themeColor="text1"/>
          <w:szCs w:val="24"/>
          <w:lang w:val="sr-Latn-RS"/>
        </w:rPr>
      </w:pPr>
      <w:proofErr w:type="spellStart"/>
      <w:r w:rsidRPr="00A754F3">
        <w:rPr>
          <w:rFonts w:ascii="Book Antiqua" w:hAnsi="Book Antiqua" w:cs="Times New Roman"/>
          <w:b/>
          <w:i/>
          <w:color w:val="000000" w:themeColor="text1"/>
          <w:szCs w:val="24"/>
          <w:lang w:val="sr-Latn-RS"/>
        </w:rPr>
        <w:t>Gj</w:t>
      </w:r>
      <w:proofErr w:type="spellEnd"/>
      <w:r w:rsidRPr="00A754F3">
        <w:rPr>
          <w:rFonts w:ascii="Book Antiqua" w:hAnsi="Book Antiqua" w:cs="Times New Roman"/>
          <w:b/>
          <w:i/>
          <w:color w:val="000000" w:themeColor="text1"/>
          <w:szCs w:val="24"/>
          <w:lang w:val="sr-Latn-RS"/>
        </w:rPr>
        <w:t>. [</w:t>
      </w:r>
      <w:r w:rsidRPr="00A754F3">
        <w:rPr>
          <w:rFonts w:ascii="Book Antiqua" w:hAnsi="Book Antiqua" w:cs="Times New Roman"/>
          <w:b/>
          <w:i/>
          <w:color w:val="000000" w:themeColor="text1"/>
          <w:szCs w:val="24"/>
          <w:u w:val="single"/>
          <w:lang w:val="sr-Latn-RS"/>
        </w:rPr>
        <w:t>Gastronomija</w:t>
      </w:r>
      <w:r w:rsidRPr="00A754F3">
        <w:rPr>
          <w:rFonts w:ascii="Book Antiqua" w:hAnsi="Book Antiqua" w:cs="Times New Roman"/>
          <w:b/>
          <w:i/>
          <w:color w:val="000000" w:themeColor="text1"/>
          <w:szCs w:val="24"/>
          <w:lang w:val="sr-Latn-RS"/>
        </w:rPr>
        <w:t>]</w:t>
      </w:r>
    </w:p>
    <w:p w14:paraId="53F1ECB6" w14:textId="77777777" w:rsidR="00A754F3" w:rsidRPr="00A754F3" w:rsidRDefault="00A754F3" w:rsidP="00A754F3">
      <w:pPr>
        <w:pStyle w:val="ListParagraph"/>
        <w:spacing w:after="0" w:line="240" w:lineRule="auto"/>
        <w:ind w:left="360" w:hanging="360"/>
        <w:jc w:val="both"/>
        <w:rPr>
          <w:rFonts w:ascii="Book Antiqua" w:hAnsi="Book Antiqua" w:cs="Times New Roman"/>
          <w:color w:val="000000" w:themeColor="text1"/>
          <w:szCs w:val="24"/>
          <w:lang w:val="sr-Latn-RS"/>
        </w:rPr>
      </w:pPr>
    </w:p>
    <w:p w14:paraId="0312E6AD"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szCs w:val="24"/>
          <w:lang w:val="sr-Latn-RS"/>
        </w:rPr>
      </w:pPr>
      <w:r w:rsidRPr="00A754F3">
        <w:rPr>
          <w:rFonts w:ascii="Book Antiqua" w:hAnsi="Book Antiqua" w:cs="Times New Roman"/>
          <w:color w:val="000000" w:themeColor="text1"/>
          <w:szCs w:val="24"/>
          <w:lang w:val="sr-Latn-RS"/>
        </w:rPr>
        <w:t>Gastronomskim službama je dozvoljeno da obavljaju svoju delatnost. Klijenti i gastronomsko osoblje moraju posedovati bilo koji dokaz u skladu sa tačkama 2.1 do 2.3 kako bi im bilo dopušteno ući u zatvorene prostore objekata, u skladu sa relevantnim smernicama</w:t>
      </w:r>
      <w:r w:rsidRPr="00A754F3">
        <w:rPr>
          <w:rFonts w:ascii="Book Antiqua" w:hAnsi="Book Antiqua" w:cs="Times New Roman"/>
          <w:szCs w:val="24"/>
          <w:lang w:val="sr-Latn-RS"/>
        </w:rPr>
        <w:t>.</w:t>
      </w:r>
    </w:p>
    <w:p w14:paraId="07282530" w14:textId="77777777" w:rsidR="00A754F3" w:rsidRPr="00A754F3" w:rsidRDefault="00A754F3" w:rsidP="00A754F3">
      <w:pPr>
        <w:pStyle w:val="ListParagraph"/>
        <w:spacing w:after="0" w:line="240" w:lineRule="auto"/>
        <w:ind w:left="360"/>
        <w:jc w:val="both"/>
        <w:rPr>
          <w:rFonts w:ascii="Book Antiqua" w:hAnsi="Book Antiqua"/>
          <w:szCs w:val="24"/>
          <w:lang w:val="sr-Latn-RS"/>
        </w:rPr>
      </w:pPr>
    </w:p>
    <w:p w14:paraId="2A27479B"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 xml:space="preserve">U gastronomskim prostorijama obavezno je imenovati jednu ili više odgovornih osoba koje će proveravati posedovanje bilo kog od dokaza navedenih u tačkama 2.1 do 2.3. </w:t>
      </w:r>
    </w:p>
    <w:p w14:paraId="3FF2D360" w14:textId="77777777" w:rsidR="00A754F3" w:rsidRPr="00A754F3" w:rsidRDefault="00A754F3" w:rsidP="00A754F3">
      <w:pPr>
        <w:pStyle w:val="ListParagraph"/>
        <w:rPr>
          <w:rFonts w:ascii="Book Antiqua" w:hAnsi="Book Antiqua" w:cs="Times New Roman"/>
          <w:color w:val="000000" w:themeColor="text1"/>
          <w:szCs w:val="24"/>
          <w:lang w:val="sr-Latn-RS"/>
        </w:rPr>
      </w:pPr>
    </w:p>
    <w:p w14:paraId="61A3DECE"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szCs w:val="24"/>
          <w:lang w:val="sr-Latn-RS"/>
        </w:rPr>
      </w:pPr>
      <w:r w:rsidRPr="00A754F3">
        <w:rPr>
          <w:rFonts w:ascii="Book Antiqua" w:hAnsi="Book Antiqua" w:cs="Times New Roman"/>
          <w:szCs w:val="24"/>
          <w:lang w:val="sr-Latn-RS"/>
        </w:rPr>
        <w:t xml:space="preserve">U zatvorenim prostorima dozvoljeno je korišćenje do 50% kapaciteta prostora. Na otvorenim prostorima </w:t>
      </w:r>
      <w:r w:rsidRPr="00A754F3">
        <w:rPr>
          <w:rFonts w:ascii="Book Antiqua" w:hAnsi="Book Antiqua" w:cs="Times New Roman"/>
          <w:color w:val="000000" w:themeColor="text1"/>
          <w:szCs w:val="24"/>
          <w:lang w:val="sr-Latn-RS"/>
        </w:rPr>
        <w:t>dopušteno</w:t>
      </w:r>
      <w:r w:rsidRPr="00A754F3">
        <w:rPr>
          <w:rFonts w:ascii="Book Antiqua" w:hAnsi="Book Antiqua" w:cs="Times New Roman"/>
          <w:szCs w:val="24"/>
          <w:lang w:val="sr-Latn-RS"/>
        </w:rPr>
        <w:t xml:space="preserve"> je koristiti do 70% kapaciteta prostora. Površina se računa za područje gde se poslužuju hrana i piće.</w:t>
      </w:r>
    </w:p>
    <w:p w14:paraId="66A76DA9" w14:textId="77777777" w:rsidR="00A754F3" w:rsidRPr="00A754F3" w:rsidRDefault="00A754F3" w:rsidP="00A754F3">
      <w:pPr>
        <w:pStyle w:val="ListParagraph"/>
        <w:rPr>
          <w:rFonts w:ascii="Book Antiqua" w:hAnsi="Book Antiqua" w:cs="Times New Roman"/>
          <w:color w:val="000000" w:themeColor="text1"/>
          <w:szCs w:val="24"/>
          <w:lang w:val="sr-Latn-RS"/>
        </w:rPr>
      </w:pPr>
    </w:p>
    <w:p w14:paraId="4026CAA8"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 xml:space="preserve">Značenje izraza ’otvoreni prostor’ i ’zatvoreni prostor’ ima isto značenje sa Zakonom br. 04/L-156 o kontroli duvana.  </w:t>
      </w:r>
    </w:p>
    <w:p w14:paraId="2B3955D7" w14:textId="77777777" w:rsidR="00A754F3" w:rsidRPr="00A754F3" w:rsidRDefault="00A754F3" w:rsidP="00A754F3">
      <w:pPr>
        <w:pStyle w:val="ListParagraph"/>
        <w:rPr>
          <w:rFonts w:ascii="Book Antiqua" w:hAnsi="Book Antiqua" w:cs="Times New Roman"/>
          <w:color w:val="000000" w:themeColor="text1"/>
          <w:szCs w:val="24"/>
          <w:lang w:val="sr-Latn-RS"/>
        </w:rPr>
      </w:pPr>
    </w:p>
    <w:p w14:paraId="519EE588"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Klijenti će celo vreme sediti u prostorijama gastronomske službe gde je dozvoljena usluga hrane ili pića, osim:</w:t>
      </w:r>
    </w:p>
    <w:p w14:paraId="57D876BC" w14:textId="77777777" w:rsidR="00A754F3" w:rsidRPr="00A754F3" w:rsidRDefault="00A754F3" w:rsidP="00A754F3">
      <w:pPr>
        <w:pStyle w:val="ListParagraph"/>
        <w:rPr>
          <w:rFonts w:ascii="Book Antiqua" w:hAnsi="Book Antiqua" w:cs="Times New Roman"/>
          <w:color w:val="000000" w:themeColor="text1"/>
          <w:szCs w:val="24"/>
          <w:lang w:val="sr-Latn-RS"/>
        </w:rPr>
      </w:pPr>
    </w:p>
    <w:p w14:paraId="264FEC74"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632EF608"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BA16D38"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AE7CECB"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49F5063B"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7FCE005"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B2B10D0"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E30ABBD"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0C396A00"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1A42A8A"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6200ADDF"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4F1B37A0"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6231D961"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2D6D396D"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240E69C"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EDBCA9C"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70F897A3"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0BDE47AC"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697043E9"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2EA24DA"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3B94858E"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4BD46191"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2DAFCE5F"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4C8CCC0E"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07D221B"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6B924AA9"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664721F7"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1EEE236"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4691785"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EB8245A"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9578522"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0D9B4D89"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9FA2EA1"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2DDB9042"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B3A0F8A"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5D72F99F" w14:textId="77777777" w:rsidR="00A754F3" w:rsidRPr="00A754F3" w:rsidRDefault="00A754F3" w:rsidP="00A754F3">
      <w:pPr>
        <w:pStyle w:val="ListParagraph"/>
        <w:numPr>
          <w:ilvl w:val="0"/>
          <w:numId w:val="8"/>
        </w:numPr>
        <w:suppressAutoHyphens w:val="0"/>
        <w:spacing w:after="0" w:line="240" w:lineRule="auto"/>
        <w:jc w:val="both"/>
        <w:rPr>
          <w:rFonts w:ascii="Book Antiqua" w:hAnsi="Book Antiqua" w:cs="Times New Roman"/>
          <w:vanish/>
          <w:color w:val="000000" w:themeColor="text1"/>
          <w:szCs w:val="24"/>
          <w:lang w:val="sr-Latn-RS"/>
        </w:rPr>
      </w:pPr>
    </w:p>
    <w:p w14:paraId="1EDF3676" w14:textId="77777777" w:rsidR="00A754F3" w:rsidRPr="00A754F3" w:rsidRDefault="00A754F3" w:rsidP="00A754F3">
      <w:pPr>
        <w:pStyle w:val="ListParagraph"/>
        <w:numPr>
          <w:ilvl w:val="1"/>
          <w:numId w:val="4"/>
        </w:numPr>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Prilikom ulaska ili izlaska iz prostorija:</w:t>
      </w:r>
    </w:p>
    <w:p w14:paraId="7438FD58" w14:textId="77777777" w:rsidR="00A754F3" w:rsidRPr="00A754F3" w:rsidRDefault="00A754F3" w:rsidP="00A754F3">
      <w:pPr>
        <w:pStyle w:val="ListParagraph"/>
        <w:numPr>
          <w:ilvl w:val="1"/>
          <w:numId w:val="4"/>
        </w:numPr>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Prilikom plaćanja narudžbe;</w:t>
      </w:r>
    </w:p>
    <w:p w14:paraId="495C06D0" w14:textId="77777777" w:rsidR="00A754F3" w:rsidRPr="00A754F3" w:rsidRDefault="00A754F3" w:rsidP="00A754F3">
      <w:pPr>
        <w:pStyle w:val="ListParagraph"/>
        <w:numPr>
          <w:ilvl w:val="1"/>
          <w:numId w:val="4"/>
        </w:numPr>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Prilikom odlaska u toalet ili povratka iz njega;</w:t>
      </w:r>
    </w:p>
    <w:p w14:paraId="6A7E3E57" w14:textId="77777777" w:rsidR="00A754F3" w:rsidRPr="00A754F3" w:rsidRDefault="00A754F3" w:rsidP="00A754F3">
      <w:pPr>
        <w:pStyle w:val="ListParagraph"/>
        <w:numPr>
          <w:ilvl w:val="1"/>
          <w:numId w:val="4"/>
        </w:numPr>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Kada je to potrebno u zdravstvene i sigurnosne svrhe.</w:t>
      </w:r>
    </w:p>
    <w:p w14:paraId="082A7536" w14:textId="77777777" w:rsidR="00A754F3" w:rsidRPr="00A754F3" w:rsidRDefault="00A754F3" w:rsidP="00A754F3">
      <w:pPr>
        <w:spacing w:after="0" w:line="240" w:lineRule="auto"/>
        <w:jc w:val="both"/>
        <w:rPr>
          <w:rFonts w:ascii="Book Antiqua" w:hAnsi="Book Antiqua" w:cs="Times New Roman"/>
          <w:color w:val="000000" w:themeColor="text1"/>
          <w:szCs w:val="24"/>
          <w:lang w:val="sr-Latn-RS"/>
        </w:rPr>
      </w:pPr>
    </w:p>
    <w:p w14:paraId="5FDF57C8"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 xml:space="preserve">U slučajevima iz tačaka od </w:t>
      </w:r>
      <w:r w:rsidRPr="00A754F3">
        <w:rPr>
          <w:rFonts w:ascii="Book Antiqua" w:eastAsia="Times New Roman" w:hAnsi="Book Antiqua" w:cs="Times New Roman"/>
          <w:szCs w:val="24"/>
          <w:lang w:val="sr-Latn-RS"/>
        </w:rPr>
        <w:t>38.1 do 38.4 obavezno je nošenje maske koja pokriva nos i usta.</w:t>
      </w:r>
    </w:p>
    <w:p w14:paraId="16377238" w14:textId="77777777" w:rsidR="00A754F3" w:rsidRPr="00A754F3" w:rsidRDefault="00A754F3" w:rsidP="00A754F3">
      <w:pPr>
        <w:pStyle w:val="CommentText"/>
        <w:jc w:val="both"/>
        <w:rPr>
          <w:rFonts w:ascii="Book Antiqua" w:eastAsiaTheme="minorEastAsia" w:hAnsi="Book Antiqua" w:cs="Times New Roman"/>
          <w:color w:val="000000" w:themeColor="text1"/>
          <w:sz w:val="22"/>
          <w:szCs w:val="24"/>
          <w:lang w:val="sr-Latn-RS"/>
        </w:rPr>
      </w:pPr>
    </w:p>
    <w:p w14:paraId="68258AA9"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Gastronomskim službama je dozvoljeno da obavljaju svoje aktivnosti od 05:00 do 23:00 sati.</w:t>
      </w:r>
    </w:p>
    <w:p w14:paraId="034557B4" w14:textId="77777777" w:rsidR="00A754F3" w:rsidRPr="00A754F3" w:rsidRDefault="00A754F3" w:rsidP="00A754F3">
      <w:pPr>
        <w:pStyle w:val="CommentText"/>
        <w:jc w:val="both"/>
        <w:rPr>
          <w:rFonts w:ascii="Book Antiqua" w:eastAsiaTheme="minorEastAsia" w:hAnsi="Book Antiqua" w:cs="Times New Roman"/>
          <w:color w:val="000000" w:themeColor="text1"/>
          <w:sz w:val="22"/>
          <w:szCs w:val="24"/>
          <w:lang w:val="sr-Latn-RS"/>
        </w:rPr>
      </w:pPr>
    </w:p>
    <w:p w14:paraId="164253DC"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Muzika je dozvoljena samo do 21:30 sati.</w:t>
      </w:r>
    </w:p>
    <w:p w14:paraId="0997CCA2" w14:textId="77777777" w:rsidR="00A754F3" w:rsidRPr="00A754F3" w:rsidRDefault="00A754F3" w:rsidP="00A754F3">
      <w:pPr>
        <w:spacing w:after="0" w:line="240" w:lineRule="auto"/>
        <w:jc w:val="both"/>
        <w:rPr>
          <w:rFonts w:ascii="Book Antiqua" w:hAnsi="Book Antiqua" w:cs="Times New Roman"/>
          <w:color w:val="000000" w:themeColor="text1"/>
          <w:szCs w:val="24"/>
          <w:lang w:val="sr-Latn-RS"/>
        </w:rPr>
      </w:pPr>
    </w:p>
    <w:p w14:paraId="1F9225B1" w14:textId="77777777" w:rsidR="00A754F3" w:rsidRPr="00A754F3" w:rsidRDefault="00A754F3" w:rsidP="00A754F3">
      <w:pPr>
        <w:pStyle w:val="ListParagraph"/>
        <w:numPr>
          <w:ilvl w:val="0"/>
          <w:numId w:val="4"/>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 xml:space="preserve">Odgovorna lica prostorija moraju osigurati da udaljenost između klijenata za različitim stolovima bude najmanje jedan (1) metar. </w:t>
      </w:r>
    </w:p>
    <w:p w14:paraId="44BCABAD" w14:textId="77777777" w:rsidR="00A754F3" w:rsidRPr="00A754F3" w:rsidRDefault="00A754F3" w:rsidP="00A754F3">
      <w:pPr>
        <w:pStyle w:val="CommentText"/>
        <w:jc w:val="both"/>
        <w:rPr>
          <w:rFonts w:ascii="Book Antiqua" w:hAnsi="Book Antiqua"/>
          <w:color w:val="000000" w:themeColor="text1"/>
          <w:sz w:val="22"/>
          <w:szCs w:val="24"/>
          <w:lang w:val="sr-Latn-RS"/>
        </w:rPr>
      </w:pPr>
    </w:p>
    <w:p w14:paraId="6BE9DB08" w14:textId="1512E46A" w:rsidR="009101CB" w:rsidRPr="00A754F3" w:rsidRDefault="00A754F3" w:rsidP="00A754F3">
      <w:pPr>
        <w:pStyle w:val="ListParagraph"/>
        <w:numPr>
          <w:ilvl w:val="0"/>
          <w:numId w:val="2"/>
        </w:numPr>
        <w:tabs>
          <w:tab w:val="left" w:pos="270"/>
        </w:tabs>
        <w:spacing w:after="0" w:line="240" w:lineRule="auto"/>
        <w:jc w:val="both"/>
        <w:rPr>
          <w:rFonts w:ascii="Book Antiqua" w:hAnsi="Book Antiqua" w:cs="Times New Roman"/>
          <w:color w:val="000000" w:themeColor="text1"/>
          <w:sz w:val="24"/>
          <w:szCs w:val="24"/>
          <w:lang w:val="sr-Latn-RS"/>
        </w:rPr>
      </w:pPr>
      <w:r w:rsidRPr="00A754F3">
        <w:rPr>
          <w:rFonts w:ascii="Book Antiqua" w:hAnsi="Book Antiqua"/>
          <w:color w:val="000000" w:themeColor="text1"/>
          <w:szCs w:val="24"/>
          <w:lang w:val="sr-Latn-RS"/>
        </w:rPr>
        <w:t xml:space="preserve">Naslon jedne </w:t>
      </w:r>
      <w:r w:rsidRPr="00A754F3">
        <w:rPr>
          <w:rFonts w:ascii="Book Antiqua" w:hAnsi="Book Antiqua" w:cs="Times New Roman"/>
          <w:color w:val="000000" w:themeColor="text1"/>
          <w:szCs w:val="24"/>
          <w:lang w:val="sr-Latn-RS"/>
        </w:rPr>
        <w:t>stolice</w:t>
      </w:r>
      <w:r w:rsidRPr="00A754F3">
        <w:rPr>
          <w:rFonts w:ascii="Book Antiqua" w:hAnsi="Book Antiqua"/>
          <w:color w:val="000000" w:themeColor="text1"/>
          <w:szCs w:val="24"/>
          <w:lang w:val="sr-Latn-RS"/>
        </w:rPr>
        <w:t xml:space="preserve"> treba biti udaljen najmanje jedan (1) metar od naslona druge stolice.</w:t>
      </w:r>
    </w:p>
    <w:p w14:paraId="0584A6FD" w14:textId="77777777" w:rsidR="009101CB" w:rsidRPr="00A754F3" w:rsidRDefault="009101CB">
      <w:pPr>
        <w:spacing w:after="0" w:line="240" w:lineRule="auto"/>
        <w:jc w:val="both"/>
        <w:rPr>
          <w:rFonts w:ascii="Book Antiqua" w:hAnsi="Book Antiqua" w:cs="Times New Roman"/>
          <w:color w:val="000000" w:themeColor="text1"/>
          <w:sz w:val="24"/>
          <w:szCs w:val="24"/>
          <w:lang w:val="sr-Latn-RS"/>
        </w:rPr>
      </w:pPr>
    </w:p>
    <w:p w14:paraId="696D8880" w14:textId="5ECB3715"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hAnsi="Book Antiqua" w:cs="Times New Roman"/>
          <w:color w:val="000000" w:themeColor="text1"/>
          <w:szCs w:val="24"/>
          <w:lang w:val="sr-Latn-RS"/>
        </w:rPr>
      </w:pPr>
      <w:r w:rsidRPr="00A754F3">
        <w:rPr>
          <w:rFonts w:ascii="Book Antiqua" w:hAnsi="Book Antiqua" w:cs="Times New Roman"/>
          <w:color w:val="000000" w:themeColor="text1"/>
          <w:szCs w:val="24"/>
          <w:lang w:val="sr-Latn-RS"/>
        </w:rPr>
        <w:t>Korišćenje teretana, sportskih centara i slično vrši se u odnosu  1 klijent na 10 m</w:t>
      </w:r>
      <w:r w:rsidRPr="00A754F3">
        <w:rPr>
          <w:rFonts w:ascii="Book Antiqua" w:hAnsi="Book Antiqua" w:cs="Times New Roman"/>
          <w:color w:val="000000" w:themeColor="text1"/>
          <w:szCs w:val="24"/>
          <w:vertAlign w:val="superscript"/>
          <w:lang w:val="sr-Latn-RS"/>
        </w:rPr>
        <w:t>2</w:t>
      </w:r>
      <w:r w:rsidRPr="00A754F3">
        <w:rPr>
          <w:rFonts w:ascii="Book Antiqua" w:hAnsi="Book Antiqua" w:cs="Times New Roman"/>
          <w:color w:val="000000" w:themeColor="text1"/>
          <w:szCs w:val="24"/>
          <w:lang w:val="sr-Latn-RS"/>
        </w:rPr>
        <w:t>.</w:t>
      </w:r>
    </w:p>
    <w:p w14:paraId="2A1A7B48" w14:textId="77777777" w:rsidR="005F188E" w:rsidRPr="00A754F3" w:rsidRDefault="005F188E" w:rsidP="005F188E">
      <w:pPr>
        <w:pStyle w:val="ListParagraph"/>
        <w:rPr>
          <w:rFonts w:ascii="Book Antiqua" w:hAnsi="Book Antiqua" w:cs="Times New Roman"/>
          <w:color w:val="000000" w:themeColor="text1"/>
          <w:szCs w:val="24"/>
          <w:lang w:val="sr-Latn-RS"/>
        </w:rPr>
      </w:pPr>
    </w:p>
    <w:p w14:paraId="54F83865"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hAnsi="Book Antiqua" w:cs="Times New Roman"/>
          <w:color w:val="000000" w:themeColor="text1"/>
          <w:lang w:val="sr-Latn-RS"/>
        </w:rPr>
      </w:pPr>
      <w:r w:rsidRPr="00A754F3">
        <w:rPr>
          <w:rFonts w:ascii="Book Antiqua" w:hAnsi="Book Antiqua" w:cs="Times New Roman"/>
          <w:color w:val="000000" w:themeColor="text1"/>
          <w:szCs w:val="24"/>
          <w:lang w:val="sr-Latn-RS"/>
        </w:rPr>
        <w:t>Obavezno je postaviti informativne znakove i sredstva za dezinfekciju (ili druga sredstva za čišćenje) u svaki uređaj za teretane radi informisanja i njihove dezinfekcije od strane svakog klijenta nakon upotrebe</w:t>
      </w:r>
      <w:r w:rsidRPr="00A754F3">
        <w:rPr>
          <w:rFonts w:ascii="Book Antiqua" w:hAnsi="Book Antiqua" w:cs="Times New Roman"/>
          <w:color w:val="000000" w:themeColor="text1"/>
          <w:lang w:val="sr-Latn-RS"/>
        </w:rPr>
        <w:t xml:space="preserve">. </w:t>
      </w:r>
    </w:p>
    <w:p w14:paraId="51986038" w14:textId="77777777" w:rsidR="005F188E" w:rsidRPr="00A754F3" w:rsidRDefault="005F188E" w:rsidP="005F188E">
      <w:pPr>
        <w:pStyle w:val="ListParagraph"/>
        <w:rPr>
          <w:rFonts w:ascii="Book Antiqua" w:hAnsi="Book Antiqua" w:cs="Times New Roman"/>
          <w:color w:val="000000" w:themeColor="text1"/>
          <w:lang w:val="sr-Latn-RS"/>
        </w:rPr>
      </w:pPr>
    </w:p>
    <w:p w14:paraId="5DB022E7" w14:textId="77777777" w:rsidR="005F188E" w:rsidRPr="00A754F3" w:rsidRDefault="005F188E" w:rsidP="005F188E">
      <w:pPr>
        <w:spacing w:after="0" w:line="240" w:lineRule="auto"/>
        <w:ind w:left="360" w:hanging="180"/>
        <w:contextualSpacing/>
        <w:jc w:val="both"/>
        <w:rPr>
          <w:rFonts w:ascii="Book Antiqua" w:eastAsia="Times New Roman" w:hAnsi="Book Antiqua" w:cs="Times New Roman"/>
          <w:b/>
          <w:i/>
          <w:u w:val="single"/>
          <w:lang w:val="sr-Latn-RS"/>
        </w:rPr>
      </w:pPr>
      <w:r w:rsidRPr="00A754F3">
        <w:rPr>
          <w:rFonts w:ascii="Book Antiqua" w:eastAsia="Times New Roman" w:hAnsi="Book Antiqua" w:cs="Times New Roman"/>
          <w:b/>
          <w:i/>
          <w:lang w:val="sr-Latn-RS"/>
        </w:rPr>
        <w:t>LL.</w:t>
      </w:r>
      <w:r w:rsidRPr="00A754F3">
        <w:rPr>
          <w:rFonts w:ascii="Book Antiqua" w:eastAsia="Times New Roman" w:hAnsi="Book Antiqua" w:cs="Times New Roman"/>
          <w:b/>
          <w:i/>
          <w:u w:val="single"/>
          <w:lang w:val="sr-Latn-RS"/>
        </w:rPr>
        <w:t xml:space="preserve"> [Termalne banje]</w:t>
      </w:r>
    </w:p>
    <w:p w14:paraId="4937DA99" w14:textId="77777777" w:rsidR="005F188E" w:rsidRPr="00A754F3" w:rsidRDefault="005F188E" w:rsidP="005F188E">
      <w:pPr>
        <w:spacing w:after="0" w:line="240" w:lineRule="auto"/>
        <w:jc w:val="both"/>
        <w:rPr>
          <w:rFonts w:ascii="Book Antiqua" w:eastAsia="Times New Roman" w:hAnsi="Book Antiqua" w:cs="Times New Roman"/>
          <w:lang w:val="sr-Latn-RS"/>
        </w:rPr>
      </w:pPr>
    </w:p>
    <w:p w14:paraId="7ECA01E2"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eastAsia="Times New Roman" w:hAnsi="Book Antiqua" w:cs="Times New Roman"/>
          <w:lang w:val="sr-Latn-RS"/>
        </w:rPr>
      </w:pPr>
      <w:r w:rsidRPr="00A754F3">
        <w:rPr>
          <w:rFonts w:ascii="Book Antiqua" w:eastAsia="Times New Roman" w:hAnsi="Book Antiqua" w:cs="Times New Roman"/>
          <w:lang w:val="sr-Latn-RS"/>
        </w:rPr>
        <w:lastRenderedPageBreak/>
        <w:t xml:space="preserve">Za ulazak u </w:t>
      </w:r>
      <w:r w:rsidRPr="00A754F3">
        <w:rPr>
          <w:rFonts w:ascii="Book Antiqua" w:hAnsi="Book Antiqua" w:cs="Times New Roman"/>
          <w:color w:val="000000" w:themeColor="text1"/>
          <w:szCs w:val="24"/>
          <w:lang w:val="sr-Latn-RS"/>
        </w:rPr>
        <w:t>termalne</w:t>
      </w:r>
      <w:r w:rsidRPr="00A754F3">
        <w:rPr>
          <w:rFonts w:ascii="Book Antiqua" w:eastAsia="Times New Roman" w:hAnsi="Book Antiqua" w:cs="Times New Roman"/>
          <w:lang w:val="sr-Latn-RS"/>
        </w:rPr>
        <w:t xml:space="preserve"> banje, klijenti  i osoblje moraju imati jedan od dokaza navedenih u tačkama 2.1. do 2.</w:t>
      </w:r>
      <w:r w:rsidRPr="00A754F3">
        <w:rPr>
          <w:rFonts w:ascii="Book Antiqua" w:eastAsia="Times New Roman" w:hAnsi="Book Antiqua" w:cs="Times New Roman"/>
          <w:color w:val="0070C0"/>
          <w:lang w:val="sr-Latn-RS"/>
        </w:rPr>
        <w:t>3.</w:t>
      </w:r>
      <w:r w:rsidRPr="00A754F3">
        <w:rPr>
          <w:rFonts w:ascii="Book Antiqua" w:eastAsia="Times New Roman" w:hAnsi="Book Antiqua" w:cs="Times New Roman"/>
          <w:lang w:val="sr-Latn-RS"/>
        </w:rPr>
        <w:t xml:space="preserve"> ove </w:t>
      </w:r>
      <w:r w:rsidRPr="00A754F3">
        <w:rPr>
          <w:rFonts w:ascii="Book Antiqua" w:hAnsi="Book Antiqua" w:cs="Times New Roman"/>
          <w:color w:val="000000" w:themeColor="text1"/>
          <w:szCs w:val="24"/>
          <w:lang w:val="sr-Latn-RS"/>
        </w:rPr>
        <w:t>odluke</w:t>
      </w:r>
      <w:r w:rsidRPr="00A754F3">
        <w:rPr>
          <w:rFonts w:ascii="Book Antiqua" w:eastAsia="Times New Roman" w:hAnsi="Book Antiqua" w:cs="Times New Roman"/>
          <w:lang w:val="sr-Latn-RS"/>
        </w:rPr>
        <w:t>. Obavezno je odrediti najmanje jednog zaposlenog koji će proveriti ukoliko se ima jedan od dokaza navedenih u ta</w:t>
      </w:r>
      <w:r w:rsidRPr="00A754F3">
        <w:rPr>
          <w:rFonts w:ascii="Book Antiqua" w:eastAsia="Times New Roman" w:hAnsi="Book Antiqua" w:cs="Book Antiqua"/>
          <w:lang w:val="sr-Latn-RS"/>
        </w:rPr>
        <w:t>č</w:t>
      </w:r>
      <w:r w:rsidRPr="00A754F3">
        <w:rPr>
          <w:rFonts w:ascii="Book Antiqua" w:eastAsia="Times New Roman" w:hAnsi="Book Antiqua" w:cs="Times New Roman"/>
          <w:lang w:val="sr-Latn-RS"/>
        </w:rPr>
        <w:t>kama 2.1. do 2.</w:t>
      </w:r>
      <w:r w:rsidRPr="00A754F3">
        <w:rPr>
          <w:rFonts w:ascii="Book Antiqua" w:eastAsia="Times New Roman" w:hAnsi="Book Antiqua" w:cs="Times New Roman"/>
          <w:color w:val="0070C0"/>
          <w:lang w:val="sr-Latn-RS"/>
        </w:rPr>
        <w:t>3.</w:t>
      </w:r>
    </w:p>
    <w:p w14:paraId="26B7474B" w14:textId="77777777" w:rsidR="005F188E" w:rsidRPr="00A754F3" w:rsidRDefault="005F188E" w:rsidP="005F188E">
      <w:pPr>
        <w:spacing w:after="0" w:line="240" w:lineRule="auto"/>
        <w:ind w:left="360" w:hanging="180"/>
        <w:contextualSpacing/>
        <w:jc w:val="both"/>
        <w:rPr>
          <w:rFonts w:ascii="Book Antiqua" w:eastAsia="Times New Roman" w:hAnsi="Book Antiqua" w:cs="Times New Roman"/>
          <w:b/>
          <w:i/>
          <w:color w:val="FF0000"/>
          <w:lang w:val="sr-Latn-RS"/>
        </w:rPr>
      </w:pPr>
    </w:p>
    <w:p w14:paraId="6036DC64" w14:textId="77777777" w:rsidR="005F188E" w:rsidRPr="00A754F3" w:rsidRDefault="005F188E" w:rsidP="005F188E">
      <w:pPr>
        <w:spacing w:after="0" w:line="240" w:lineRule="auto"/>
        <w:ind w:left="360" w:hanging="180"/>
        <w:contextualSpacing/>
        <w:jc w:val="both"/>
        <w:rPr>
          <w:rFonts w:ascii="Book Antiqua" w:eastAsia="Times New Roman" w:hAnsi="Book Antiqua" w:cs="Times New Roman"/>
          <w:b/>
          <w:i/>
          <w:color w:val="FF0000"/>
          <w:lang w:val="sr-Latn-RS"/>
        </w:rPr>
      </w:pPr>
    </w:p>
    <w:p w14:paraId="33B1C17E" w14:textId="77777777" w:rsidR="005F188E" w:rsidRPr="00A754F3" w:rsidRDefault="005F188E" w:rsidP="005F188E">
      <w:pPr>
        <w:spacing w:after="0" w:line="240" w:lineRule="auto"/>
        <w:ind w:left="360" w:hanging="180"/>
        <w:contextualSpacing/>
        <w:jc w:val="both"/>
        <w:rPr>
          <w:rFonts w:ascii="Book Antiqua" w:eastAsia="Times New Roman" w:hAnsi="Book Antiqua" w:cs="Times New Roman"/>
          <w:b/>
          <w:i/>
          <w:u w:val="single"/>
          <w:lang w:val="sr-Latn-RS"/>
        </w:rPr>
      </w:pPr>
      <w:r w:rsidRPr="00A754F3">
        <w:rPr>
          <w:rFonts w:ascii="Book Antiqua" w:eastAsia="Times New Roman" w:hAnsi="Book Antiqua" w:cs="Times New Roman"/>
          <w:b/>
          <w:i/>
          <w:lang w:val="sr-Latn-RS"/>
        </w:rPr>
        <w:t>M.</w:t>
      </w:r>
      <w:r w:rsidRPr="00A754F3">
        <w:rPr>
          <w:rFonts w:ascii="Book Antiqua" w:eastAsia="Times New Roman" w:hAnsi="Book Antiqua" w:cs="Times New Roman"/>
          <w:b/>
          <w:i/>
          <w:u w:val="single"/>
          <w:lang w:val="sr-Latn-RS"/>
        </w:rPr>
        <w:t xml:space="preserve"> [Pijace i klanje životinja]</w:t>
      </w:r>
    </w:p>
    <w:p w14:paraId="4558DE75" w14:textId="77777777" w:rsidR="005F188E" w:rsidRPr="00A754F3" w:rsidRDefault="005F188E" w:rsidP="005F188E">
      <w:pPr>
        <w:spacing w:after="0" w:line="240" w:lineRule="auto"/>
        <w:ind w:left="360"/>
        <w:contextualSpacing/>
        <w:jc w:val="both"/>
        <w:rPr>
          <w:rFonts w:ascii="Book Antiqua" w:eastAsia="Times New Roman" w:hAnsi="Book Antiqua" w:cs="Times New Roman"/>
          <w:lang w:val="sr-Latn-RS"/>
        </w:rPr>
      </w:pPr>
    </w:p>
    <w:p w14:paraId="7D5B069E"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eastAsia="Times New Roman" w:hAnsi="Book Antiqua" w:cs="Times New Roman"/>
          <w:lang w:val="sr-Latn-RS"/>
        </w:rPr>
      </w:pPr>
      <w:r w:rsidRPr="00A754F3">
        <w:rPr>
          <w:rFonts w:ascii="Book Antiqua" w:eastAsia="Times New Roman" w:hAnsi="Book Antiqua" w:cs="Times New Roman"/>
          <w:lang w:val="sr-Latn-RS"/>
        </w:rPr>
        <w:t xml:space="preserve">Javnim pijacama vozila, </w:t>
      </w:r>
      <w:r w:rsidRPr="00A754F3">
        <w:rPr>
          <w:rFonts w:ascii="Book Antiqua" w:hAnsi="Book Antiqua" w:cs="Times New Roman"/>
          <w:color w:val="000000" w:themeColor="text1"/>
          <w:szCs w:val="24"/>
          <w:lang w:val="sr-Latn-RS"/>
        </w:rPr>
        <w:t>životinja</w:t>
      </w:r>
      <w:r w:rsidRPr="00A754F3">
        <w:rPr>
          <w:rFonts w:ascii="Book Antiqua" w:eastAsia="Times New Roman" w:hAnsi="Book Antiqua" w:cs="Times New Roman"/>
          <w:lang w:val="sr-Latn-RS"/>
        </w:rPr>
        <w:t xml:space="preserve"> i živine dozvoljeno je da obavljaju delatnost koristeći 30% prostora/površine odgovarajućih objekata. Masku je obavezno staviti a tezge postaviti na fizi</w:t>
      </w:r>
      <w:r w:rsidRPr="00A754F3">
        <w:rPr>
          <w:rFonts w:ascii="Book Antiqua" w:eastAsia="Times New Roman" w:hAnsi="Book Antiqua" w:cs="Book Antiqua"/>
          <w:lang w:val="sr-Latn-RS"/>
        </w:rPr>
        <w:t>č</w:t>
      </w:r>
      <w:r w:rsidRPr="00A754F3">
        <w:rPr>
          <w:rFonts w:ascii="Book Antiqua" w:eastAsia="Times New Roman" w:hAnsi="Book Antiqua" w:cs="Times New Roman"/>
          <w:lang w:val="sr-Latn-RS"/>
        </w:rPr>
        <w:t>ku udaljenost od najmanje 2. metra.</w:t>
      </w:r>
    </w:p>
    <w:p w14:paraId="2819CC9E" w14:textId="77777777" w:rsidR="005F188E" w:rsidRPr="00A754F3" w:rsidRDefault="005F188E" w:rsidP="005F188E">
      <w:pPr>
        <w:spacing w:after="0" w:line="240" w:lineRule="auto"/>
        <w:jc w:val="both"/>
        <w:rPr>
          <w:rFonts w:ascii="Book Antiqua" w:eastAsia="Times New Roman" w:hAnsi="Book Antiqua" w:cs="Times New Roman"/>
          <w:color w:val="000000"/>
          <w:lang w:val="sr-Latn-RS"/>
        </w:rPr>
      </w:pPr>
    </w:p>
    <w:p w14:paraId="00CB8E90" w14:textId="77777777" w:rsidR="005F188E" w:rsidRPr="00A754F3" w:rsidRDefault="005F188E" w:rsidP="005F188E">
      <w:pPr>
        <w:spacing w:after="0" w:line="240" w:lineRule="auto"/>
        <w:jc w:val="both"/>
        <w:rPr>
          <w:rFonts w:ascii="Book Antiqua" w:eastAsia="Times New Roman" w:hAnsi="Book Antiqua" w:cs="Times New Roman"/>
          <w:b/>
          <w:i/>
          <w:color w:val="000000"/>
          <w:u w:val="single"/>
          <w:lang w:val="sr-Latn-RS"/>
        </w:rPr>
      </w:pPr>
      <w:r w:rsidRPr="00A754F3">
        <w:rPr>
          <w:rFonts w:ascii="Book Antiqua" w:eastAsia="Times New Roman" w:hAnsi="Book Antiqua" w:cs="Times New Roman"/>
          <w:b/>
          <w:i/>
          <w:color w:val="000000"/>
          <w:lang w:val="sr-Latn-RS"/>
        </w:rPr>
        <w:t>N.</w:t>
      </w:r>
      <w:r w:rsidRPr="00A754F3">
        <w:rPr>
          <w:rFonts w:ascii="Book Antiqua" w:eastAsia="Times New Roman" w:hAnsi="Book Antiqua" w:cs="Times New Roman"/>
          <w:b/>
          <w:i/>
          <w:color w:val="000000"/>
          <w:u w:val="single"/>
          <w:lang w:val="sr-Latn-RS"/>
        </w:rPr>
        <w:t xml:space="preserve"> [Lični podaci i način provere dokaza prema tačkama 2.1. do 2.</w:t>
      </w:r>
      <w:r w:rsidRPr="00A754F3">
        <w:rPr>
          <w:rFonts w:ascii="Book Antiqua" w:eastAsia="Times New Roman" w:hAnsi="Book Antiqua" w:cs="Times New Roman"/>
          <w:b/>
          <w:i/>
          <w:color w:val="0070C0"/>
          <w:u w:val="single"/>
          <w:lang w:val="sr-Latn-RS"/>
        </w:rPr>
        <w:t>3</w:t>
      </w:r>
      <w:r w:rsidRPr="00A754F3">
        <w:rPr>
          <w:rFonts w:ascii="Book Antiqua" w:eastAsia="Times New Roman" w:hAnsi="Book Antiqua" w:cs="Times New Roman"/>
          <w:b/>
          <w:i/>
          <w:color w:val="000000"/>
          <w:u w:val="single"/>
          <w:lang w:val="sr-Latn-RS"/>
        </w:rPr>
        <w:t>]</w:t>
      </w:r>
    </w:p>
    <w:p w14:paraId="1C28D087" w14:textId="77777777" w:rsidR="005F188E" w:rsidRPr="00A754F3" w:rsidRDefault="005F188E" w:rsidP="005F188E">
      <w:pPr>
        <w:spacing w:after="0" w:line="240" w:lineRule="auto"/>
        <w:jc w:val="both"/>
        <w:rPr>
          <w:rFonts w:ascii="Book Antiqua" w:eastAsia="Times New Roman" w:hAnsi="Book Antiqua" w:cs="Times New Roman"/>
          <w:b/>
          <w:i/>
          <w:color w:val="000000"/>
          <w:u w:val="single"/>
          <w:lang w:val="sr-Latn-RS"/>
        </w:rPr>
      </w:pPr>
    </w:p>
    <w:p w14:paraId="64D496F2"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Određivanje ovlašćenih lica ili ovla</w:t>
      </w:r>
      <w:r w:rsidRPr="00A754F3">
        <w:rPr>
          <w:rFonts w:ascii="Book Antiqua" w:eastAsia="Times New Roman" w:hAnsi="Book Antiqua" w:cs="Book Antiqua"/>
          <w:color w:val="000000"/>
          <w:lang w:val="sr-Latn-RS"/>
        </w:rPr>
        <w:t>šć</w:t>
      </w:r>
      <w:r w:rsidRPr="00A754F3">
        <w:rPr>
          <w:rFonts w:ascii="Book Antiqua" w:eastAsia="Times New Roman" w:hAnsi="Book Antiqua" w:cs="Times New Roman"/>
          <w:color w:val="000000"/>
          <w:lang w:val="sr-Latn-RS"/>
        </w:rPr>
        <w:t>enih radnika za proveru dokaza prema tačkama 2.1 do 2.</w:t>
      </w:r>
      <w:r w:rsidRPr="00A754F3">
        <w:rPr>
          <w:rFonts w:ascii="Book Antiqua" w:eastAsia="Times New Roman" w:hAnsi="Book Antiqua" w:cs="Times New Roman"/>
          <w:color w:val="0070C0"/>
          <w:lang w:val="sr-Latn-RS"/>
        </w:rPr>
        <w:t>3</w:t>
      </w:r>
      <w:r w:rsidRPr="00A754F3">
        <w:rPr>
          <w:rFonts w:ascii="Book Antiqua" w:eastAsia="Times New Roman" w:hAnsi="Book Antiqua" w:cs="Times New Roman"/>
          <w:color w:val="000000"/>
          <w:lang w:val="sr-Latn-RS"/>
        </w:rPr>
        <w:t xml:space="preserve">, vrši se </w:t>
      </w:r>
      <w:r w:rsidRPr="00A754F3">
        <w:rPr>
          <w:rFonts w:ascii="Book Antiqua" w:eastAsia="Times New Roman" w:hAnsi="Book Antiqua" w:cs="Times New Roman"/>
          <w:lang w:val="sr-Latn-RS"/>
        </w:rPr>
        <w:t>odlukom</w:t>
      </w:r>
      <w:r w:rsidRPr="00A754F3">
        <w:rPr>
          <w:rFonts w:ascii="Book Antiqua" w:eastAsia="Times New Roman" w:hAnsi="Book Antiqua" w:cs="Times New Roman"/>
          <w:color w:val="000000"/>
          <w:lang w:val="sr-Latn-RS"/>
        </w:rPr>
        <w:t xml:space="preserve"> gde </w:t>
      </w:r>
      <w:r w:rsidRPr="00A754F3">
        <w:rPr>
          <w:rFonts w:ascii="Book Antiqua" w:hAnsi="Book Antiqua" w:cs="Times New Roman"/>
          <w:color w:val="000000" w:themeColor="text1"/>
          <w:szCs w:val="24"/>
          <w:lang w:val="sr-Latn-RS"/>
        </w:rPr>
        <w:t>se</w:t>
      </w:r>
      <w:r w:rsidRPr="00A754F3">
        <w:rPr>
          <w:rFonts w:ascii="Book Antiqua" w:eastAsia="Times New Roman" w:hAnsi="Book Antiqua" w:cs="Times New Roman"/>
          <w:color w:val="000000"/>
          <w:lang w:val="sr-Latn-RS"/>
        </w:rPr>
        <w:t xml:space="preserve"> utvrdi ime i prezime ovlašćenog lica. Ova lica moraju biti prepoznatljiva putem kartice/ identifikacione oznake a njihova imena da se istaknu na ulazu institucije, trgovačkih centara, prostora gastronomije ili bilo kojeg poslovanja.</w:t>
      </w:r>
    </w:p>
    <w:p w14:paraId="4AAFA754" w14:textId="77777777" w:rsidR="005F188E" w:rsidRPr="00A754F3" w:rsidRDefault="005F188E" w:rsidP="005F188E">
      <w:pPr>
        <w:spacing w:after="0" w:line="240" w:lineRule="auto"/>
        <w:ind w:left="360"/>
        <w:contextualSpacing/>
        <w:jc w:val="both"/>
        <w:rPr>
          <w:rFonts w:ascii="Book Antiqua" w:eastAsia="Times New Roman" w:hAnsi="Book Antiqua" w:cs="Times New Roman"/>
          <w:color w:val="000000"/>
          <w:lang w:val="sr-Latn-RS"/>
        </w:rPr>
      </w:pPr>
    </w:p>
    <w:p w14:paraId="4FB328D7"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Prikazivanje dokaza navedenih u tačkama 2.1 do 2.</w:t>
      </w:r>
      <w:r w:rsidRPr="00A754F3">
        <w:rPr>
          <w:rFonts w:ascii="Book Antiqua" w:eastAsia="Times New Roman" w:hAnsi="Book Antiqua" w:cs="Times New Roman"/>
          <w:color w:val="0070C0"/>
          <w:lang w:val="sr-Latn-RS"/>
        </w:rPr>
        <w:t>3</w:t>
      </w:r>
      <w:r w:rsidRPr="00A754F3">
        <w:rPr>
          <w:rFonts w:ascii="Book Antiqua" w:eastAsia="Times New Roman" w:hAnsi="Book Antiqua" w:cs="Times New Roman"/>
          <w:color w:val="000000"/>
          <w:lang w:val="sr-Latn-RS"/>
        </w:rPr>
        <w:t xml:space="preserve"> vrši se u obliku koji ne dozvoljava ovlašćenim licima ili </w:t>
      </w:r>
      <w:r w:rsidRPr="00A754F3">
        <w:rPr>
          <w:rFonts w:ascii="Book Antiqua" w:eastAsia="Times New Roman" w:hAnsi="Book Antiqua" w:cs="Times New Roman"/>
          <w:lang w:val="sr-Latn-RS"/>
        </w:rPr>
        <w:t>ovla</w:t>
      </w:r>
      <w:r w:rsidRPr="00A754F3">
        <w:rPr>
          <w:rFonts w:ascii="Book Antiqua" w:eastAsia="Times New Roman" w:hAnsi="Book Antiqua" w:cs="Book Antiqua"/>
          <w:lang w:val="sr-Latn-RS"/>
        </w:rPr>
        <w:t>šć</w:t>
      </w:r>
      <w:r w:rsidRPr="00A754F3">
        <w:rPr>
          <w:rFonts w:ascii="Book Antiqua" w:eastAsia="Times New Roman" w:hAnsi="Book Antiqua" w:cs="Times New Roman"/>
          <w:lang w:val="sr-Latn-RS"/>
        </w:rPr>
        <w:t>enim</w:t>
      </w:r>
      <w:r w:rsidRPr="00A754F3">
        <w:rPr>
          <w:rFonts w:ascii="Book Antiqua" w:eastAsia="Times New Roman" w:hAnsi="Book Antiqua" w:cs="Times New Roman"/>
          <w:color w:val="000000"/>
          <w:lang w:val="sr-Latn-RS"/>
        </w:rPr>
        <w:t xml:space="preserve"> slu</w:t>
      </w:r>
      <w:r w:rsidRPr="00A754F3">
        <w:rPr>
          <w:rFonts w:ascii="Book Antiqua" w:eastAsia="Times New Roman" w:hAnsi="Book Antiqua" w:cs="Book Antiqua"/>
          <w:color w:val="000000"/>
          <w:lang w:val="sr-Latn-RS"/>
        </w:rPr>
        <w:t>ž</w:t>
      </w:r>
      <w:r w:rsidRPr="00A754F3">
        <w:rPr>
          <w:rFonts w:ascii="Book Antiqua" w:eastAsia="Times New Roman" w:hAnsi="Book Antiqua" w:cs="Times New Roman"/>
          <w:color w:val="000000"/>
          <w:lang w:val="sr-Latn-RS"/>
        </w:rPr>
        <w:t>bama da kontroli</w:t>
      </w:r>
      <w:r w:rsidRPr="00A754F3">
        <w:rPr>
          <w:rFonts w:ascii="Book Antiqua" w:eastAsia="Times New Roman" w:hAnsi="Book Antiqua" w:cs="Book Antiqua"/>
          <w:color w:val="000000"/>
          <w:lang w:val="sr-Latn-RS"/>
        </w:rPr>
        <w:t>š</w:t>
      </w:r>
      <w:r w:rsidRPr="00A754F3">
        <w:rPr>
          <w:rFonts w:ascii="Book Antiqua" w:eastAsia="Times New Roman" w:hAnsi="Book Antiqua" w:cs="Times New Roman"/>
          <w:color w:val="000000"/>
          <w:lang w:val="sr-Latn-RS"/>
        </w:rPr>
        <w:t xml:space="preserve">u posedovanje istih, </w:t>
      </w:r>
      <w:r w:rsidRPr="00A754F3">
        <w:rPr>
          <w:rFonts w:ascii="Book Antiqua" w:eastAsia="Times New Roman" w:hAnsi="Book Antiqua" w:cs="Book Antiqua"/>
          <w:color w:val="000000"/>
          <w:lang w:val="sr-Latn-RS"/>
        </w:rPr>
        <w:t>drže</w:t>
      </w:r>
      <w:r w:rsidRPr="00A754F3">
        <w:rPr>
          <w:rFonts w:ascii="Book Antiqua" w:eastAsia="Times New Roman" w:hAnsi="Book Antiqua" w:cs="Times New Roman"/>
          <w:color w:val="000000"/>
          <w:lang w:val="sr-Latn-RS"/>
        </w:rPr>
        <w:t>, sačuvaju, registruju ili obra</w:t>
      </w:r>
      <w:r w:rsidRPr="00A754F3">
        <w:rPr>
          <w:rFonts w:ascii="Book Antiqua" w:eastAsia="Times New Roman" w:hAnsi="Book Antiqua" w:cs="Book Antiqua"/>
          <w:color w:val="000000"/>
          <w:lang w:val="sr-Latn-RS"/>
        </w:rPr>
        <w:t>đ</w:t>
      </w:r>
      <w:r w:rsidRPr="00A754F3">
        <w:rPr>
          <w:rFonts w:ascii="Book Antiqua" w:eastAsia="Times New Roman" w:hAnsi="Book Antiqua" w:cs="Times New Roman"/>
          <w:color w:val="000000"/>
          <w:lang w:val="sr-Latn-RS"/>
        </w:rPr>
        <w:t>uju podatke koje sadr</w:t>
      </w:r>
      <w:r w:rsidRPr="00A754F3">
        <w:rPr>
          <w:rFonts w:ascii="Book Antiqua" w:eastAsia="Times New Roman" w:hAnsi="Book Antiqua" w:cs="Book Antiqua"/>
          <w:color w:val="000000"/>
          <w:lang w:val="sr-Latn-RS"/>
        </w:rPr>
        <w:t xml:space="preserve">že </w:t>
      </w:r>
      <w:r w:rsidRPr="00A754F3">
        <w:rPr>
          <w:rFonts w:ascii="Book Antiqua" w:eastAsia="Times New Roman" w:hAnsi="Book Antiqua" w:cs="Times New Roman"/>
          <w:color w:val="000000"/>
          <w:lang w:val="sr-Latn-RS"/>
        </w:rPr>
        <w:t>dokazi u bilo kom obliku, osim ako nosilac podataka daje svoj pismeni pristanak za obradu takvih podataka</w:t>
      </w:r>
      <w:r w:rsidRPr="00A754F3">
        <w:rPr>
          <w:rFonts w:ascii="Book Antiqua" w:eastAsia="Times New Roman" w:hAnsi="Book Antiqua" w:cs="Times New Roman"/>
          <w:lang w:val="sr-Latn-RS"/>
        </w:rPr>
        <w:t>.</w:t>
      </w:r>
    </w:p>
    <w:p w14:paraId="2732AC74" w14:textId="77777777" w:rsidR="005F188E" w:rsidRPr="00A754F3" w:rsidRDefault="005F188E" w:rsidP="005F188E">
      <w:pPr>
        <w:spacing w:after="0" w:line="240" w:lineRule="auto"/>
        <w:ind w:left="450"/>
        <w:contextualSpacing/>
        <w:jc w:val="both"/>
        <w:rPr>
          <w:rFonts w:ascii="Book Antiqua" w:eastAsia="Times New Roman" w:hAnsi="Book Antiqua" w:cs="Times New Roman"/>
          <w:color w:val="000000"/>
          <w:lang w:val="sr-Latn-RS"/>
        </w:rPr>
      </w:pPr>
    </w:p>
    <w:p w14:paraId="5E0EAAA4"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Ovlašćenim i određenim licima po imenu, radi provere dokaza navedenih u ta</w:t>
      </w:r>
      <w:r w:rsidRPr="00A754F3">
        <w:rPr>
          <w:rFonts w:ascii="Book Antiqua" w:eastAsia="Times New Roman" w:hAnsi="Book Antiqua" w:cs="Book Antiqua"/>
          <w:color w:val="000000"/>
          <w:lang w:val="sr-Latn-RS"/>
        </w:rPr>
        <w:t>č</w:t>
      </w:r>
      <w:r w:rsidRPr="00A754F3">
        <w:rPr>
          <w:rFonts w:ascii="Book Antiqua" w:eastAsia="Times New Roman" w:hAnsi="Book Antiqua" w:cs="Times New Roman"/>
          <w:color w:val="000000"/>
          <w:lang w:val="sr-Latn-RS"/>
        </w:rPr>
        <w:t>kama 2.1 do 2.</w:t>
      </w:r>
      <w:r w:rsidRPr="00A754F3">
        <w:rPr>
          <w:rFonts w:ascii="Book Antiqua" w:eastAsia="Times New Roman" w:hAnsi="Book Antiqua" w:cs="Times New Roman"/>
          <w:color w:val="0070C0"/>
          <w:lang w:val="sr-Latn-RS"/>
        </w:rPr>
        <w:t>3</w:t>
      </w:r>
      <w:r w:rsidRPr="00A754F3">
        <w:rPr>
          <w:rFonts w:ascii="Book Antiqua" w:eastAsia="Times New Roman" w:hAnsi="Book Antiqua" w:cs="Times New Roman"/>
          <w:color w:val="000000"/>
          <w:lang w:val="sr-Latn-RS"/>
        </w:rPr>
        <w:t>, u slu</w:t>
      </w:r>
      <w:r w:rsidRPr="00A754F3">
        <w:rPr>
          <w:rFonts w:ascii="Book Antiqua" w:eastAsia="Times New Roman" w:hAnsi="Book Antiqua" w:cs="Book Antiqua"/>
          <w:color w:val="000000"/>
          <w:lang w:val="sr-Latn-RS"/>
        </w:rPr>
        <w:t>č</w:t>
      </w:r>
      <w:r w:rsidRPr="00A754F3">
        <w:rPr>
          <w:rFonts w:ascii="Book Antiqua" w:eastAsia="Times New Roman" w:hAnsi="Book Antiqua" w:cs="Times New Roman"/>
          <w:color w:val="000000"/>
          <w:lang w:val="sr-Latn-RS"/>
        </w:rPr>
        <w:t xml:space="preserve">ajevima nosilac podataka dao svoj pisani pristanak za obradu ovih podataka, nije </w:t>
      </w:r>
      <w:r w:rsidRPr="00A754F3">
        <w:rPr>
          <w:rFonts w:ascii="Book Antiqua" w:eastAsia="Times New Roman" w:hAnsi="Book Antiqua" w:cs="Times New Roman"/>
          <w:lang w:val="sr-Latn-RS"/>
        </w:rPr>
        <w:t>dozvoljeno</w:t>
      </w:r>
      <w:r w:rsidRPr="00A754F3">
        <w:rPr>
          <w:rFonts w:ascii="Book Antiqua" w:eastAsia="Times New Roman" w:hAnsi="Book Antiqua" w:cs="Times New Roman"/>
          <w:color w:val="000000"/>
          <w:lang w:val="sr-Latn-RS"/>
        </w:rPr>
        <w:t xml:space="preserve"> da zadrže podatke ili da ih ponovo koriste u svrhe osim utvrđivanja posedovanja dokaza u interesu javnog zdravlja i samo u svrhu suzbijanja širenja pandemije COVID-19</w:t>
      </w:r>
      <w:r w:rsidRPr="00A754F3">
        <w:rPr>
          <w:rFonts w:ascii="Book Antiqua" w:eastAsia="Times New Roman" w:hAnsi="Book Antiqua" w:cs="Courier New"/>
          <w:color w:val="202124"/>
          <w:lang w:val="sr-Latn-RS" w:eastAsia="sq-AL"/>
        </w:rPr>
        <w:t>.</w:t>
      </w:r>
    </w:p>
    <w:p w14:paraId="73B540DF" w14:textId="77777777" w:rsidR="005F188E" w:rsidRPr="00A754F3" w:rsidRDefault="005F188E" w:rsidP="005F188E">
      <w:pPr>
        <w:spacing w:after="0" w:line="240" w:lineRule="auto"/>
        <w:jc w:val="both"/>
        <w:rPr>
          <w:rFonts w:ascii="Book Antiqua" w:eastAsia="Times New Roman" w:hAnsi="Book Antiqua" w:cs="Times New Roman"/>
          <w:color w:val="000000"/>
          <w:lang w:val="sr-Latn-RS"/>
        </w:rPr>
      </w:pPr>
    </w:p>
    <w:p w14:paraId="0B86AF6A" w14:textId="77777777" w:rsidR="005F188E" w:rsidRPr="00A754F3" w:rsidRDefault="005F188E" w:rsidP="005F188E">
      <w:pPr>
        <w:spacing w:after="0" w:line="240" w:lineRule="auto"/>
        <w:ind w:left="420" w:hanging="330"/>
        <w:contextualSpacing/>
        <w:jc w:val="both"/>
        <w:rPr>
          <w:rFonts w:ascii="Book Antiqua" w:eastAsia="Times New Roman" w:hAnsi="Book Antiqua" w:cs="Times New Roman"/>
          <w:b/>
          <w:i/>
          <w:color w:val="000000"/>
          <w:lang w:val="sr-Latn-RS"/>
        </w:rPr>
      </w:pPr>
      <w:r w:rsidRPr="00A754F3">
        <w:rPr>
          <w:rFonts w:ascii="Book Antiqua" w:eastAsia="Times New Roman" w:hAnsi="Book Antiqua" w:cs="Times New Roman"/>
          <w:b/>
          <w:i/>
          <w:color w:val="000000"/>
          <w:lang w:val="sr-Latn-RS"/>
        </w:rPr>
        <w:t>Nj.  [</w:t>
      </w:r>
      <w:r w:rsidRPr="00A754F3">
        <w:rPr>
          <w:rFonts w:ascii="Book Antiqua" w:eastAsia="Times New Roman" w:hAnsi="Book Antiqua" w:cs="Times New Roman"/>
          <w:b/>
          <w:i/>
          <w:color w:val="000000"/>
          <w:u w:val="single"/>
          <w:lang w:val="sr-Latn-RS"/>
        </w:rPr>
        <w:t>Smernice i objašnjenja</w:t>
      </w:r>
      <w:r w:rsidRPr="00A754F3">
        <w:rPr>
          <w:rFonts w:ascii="Book Antiqua" w:eastAsia="Times New Roman" w:hAnsi="Book Antiqua" w:cs="Times New Roman"/>
          <w:b/>
          <w:i/>
          <w:color w:val="000000"/>
          <w:lang w:val="sr-Latn-RS"/>
        </w:rPr>
        <w:t>]</w:t>
      </w:r>
    </w:p>
    <w:p w14:paraId="4904277C" w14:textId="77777777" w:rsidR="005F188E" w:rsidRPr="00A754F3" w:rsidRDefault="005F188E" w:rsidP="005F188E">
      <w:pPr>
        <w:ind w:left="720"/>
        <w:contextualSpacing/>
        <w:rPr>
          <w:rFonts w:ascii="Book Antiqua" w:eastAsia="Times New Roman" w:hAnsi="Book Antiqua" w:cs="Times New Roman"/>
          <w:color w:val="000000"/>
          <w:lang w:val="sr-Latn-RS"/>
        </w:rPr>
      </w:pPr>
    </w:p>
    <w:p w14:paraId="3F6B9FCE" w14:textId="77777777" w:rsidR="005F188E" w:rsidRPr="00A754F3" w:rsidRDefault="005F188E" w:rsidP="005F188E">
      <w:pPr>
        <w:pStyle w:val="ListParagraph"/>
        <w:numPr>
          <w:ilvl w:val="0"/>
          <w:numId w:val="6"/>
        </w:numPr>
        <w:tabs>
          <w:tab w:val="left" w:pos="270"/>
        </w:tabs>
        <w:suppressAutoHyphens w:val="0"/>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 xml:space="preserve">Ministarstvo zdravlja </w:t>
      </w:r>
      <w:r w:rsidRPr="00A754F3">
        <w:rPr>
          <w:rFonts w:ascii="Book Antiqua" w:hAnsi="Book Antiqua" w:cs="Times New Roman"/>
          <w:color w:val="000000" w:themeColor="text1"/>
          <w:szCs w:val="24"/>
          <w:lang w:val="sr-Latn-RS"/>
        </w:rPr>
        <w:t>je</w:t>
      </w:r>
      <w:r w:rsidRPr="00A754F3">
        <w:rPr>
          <w:rFonts w:ascii="Book Antiqua" w:eastAsia="Times New Roman" w:hAnsi="Book Antiqua" w:cs="Times New Roman"/>
          <w:color w:val="000000"/>
          <w:lang w:val="sr-Latn-RS"/>
        </w:rPr>
        <w:t xml:space="preserve"> dužno da donese privremene, opšte i posebne smernice za sprečavanje i suzbijanje COVID-19, kako sledi:</w:t>
      </w:r>
    </w:p>
    <w:p w14:paraId="1EDE80EC" w14:textId="77777777" w:rsidR="005F188E" w:rsidRPr="00A754F3" w:rsidRDefault="005F188E" w:rsidP="005F188E">
      <w:pPr>
        <w:spacing w:after="0" w:line="240" w:lineRule="auto"/>
        <w:ind w:left="360"/>
        <w:contextualSpacing/>
        <w:jc w:val="both"/>
        <w:rPr>
          <w:rFonts w:ascii="Book Antiqua" w:eastAsia="Times New Roman" w:hAnsi="Book Antiqua" w:cs="Times New Roman"/>
          <w:color w:val="000000"/>
          <w:lang w:val="sr-Latn-RS"/>
        </w:rPr>
      </w:pPr>
    </w:p>
    <w:p w14:paraId="5904A477"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75.1.</w:t>
      </w:r>
      <w:r w:rsidRPr="00A754F3">
        <w:rPr>
          <w:rFonts w:ascii="Book Antiqua" w:eastAsia="Times New Roman" w:hAnsi="Book Antiqua" w:cs="Times New Roman"/>
          <w:color w:val="000000"/>
          <w:lang w:val="sr-Latn-RS"/>
        </w:rPr>
        <w:tab/>
        <w:t xml:space="preserve">Privremene smernice za primenu opštih mera za sprečavanje i suzbijanje COVID-19; </w:t>
      </w:r>
    </w:p>
    <w:p w14:paraId="2226550E"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75.2.</w:t>
      </w:r>
      <w:r w:rsidRPr="00A754F3">
        <w:rPr>
          <w:rFonts w:ascii="Book Antiqua" w:eastAsia="Times New Roman" w:hAnsi="Book Antiqua" w:cs="Times New Roman"/>
          <w:color w:val="000000"/>
          <w:lang w:val="sr-Latn-RS"/>
        </w:rPr>
        <w:tab/>
        <w:t>Privremene smernice za sektor ličnih usluga i preduzeća, industriju, javnu upravu i nevladine organizacije;</w:t>
      </w:r>
    </w:p>
    <w:p w14:paraId="3399BC2C" w14:textId="77777777" w:rsidR="005F188E" w:rsidRPr="00A754F3" w:rsidRDefault="005F188E" w:rsidP="005F188E">
      <w:pPr>
        <w:spacing w:after="0" w:line="240" w:lineRule="auto"/>
        <w:ind w:left="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75.3.</w:t>
      </w:r>
      <w:r w:rsidRPr="00A754F3">
        <w:rPr>
          <w:rFonts w:ascii="Book Antiqua" w:eastAsia="Times New Roman" w:hAnsi="Book Antiqua" w:cs="Times New Roman"/>
          <w:color w:val="000000"/>
          <w:lang w:val="sr-Latn-RS"/>
        </w:rPr>
        <w:tab/>
        <w:t>Privremene smernice za obrazovne institucije svih nivoa;</w:t>
      </w:r>
    </w:p>
    <w:p w14:paraId="2BD4C5C4"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75.4.</w:t>
      </w:r>
      <w:r w:rsidRPr="00A754F3">
        <w:rPr>
          <w:rFonts w:ascii="Book Antiqua" w:eastAsia="Times New Roman" w:hAnsi="Book Antiqua" w:cs="Times New Roman"/>
          <w:color w:val="000000"/>
          <w:lang w:val="sr-Latn-RS"/>
        </w:rPr>
        <w:tab/>
        <w:t>Privremene smernice za gastronomiju, ugostiteljstvo, prodajni sektor i trgovačke  centre;</w:t>
      </w:r>
    </w:p>
    <w:p w14:paraId="1CB3CB9E"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75.5.</w:t>
      </w:r>
      <w:r w:rsidRPr="00A754F3">
        <w:rPr>
          <w:rFonts w:ascii="Book Antiqua" w:eastAsia="Times New Roman" w:hAnsi="Book Antiqua" w:cs="Times New Roman"/>
          <w:color w:val="000000"/>
          <w:lang w:val="sr-Latn-RS"/>
        </w:rPr>
        <w:tab/>
        <w:t xml:space="preserve">Privremene smernice za verska okupljanja, sahrane, radionice i kulturne aktivnosti, </w:t>
      </w:r>
    </w:p>
    <w:p w14:paraId="389736F4"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75.6.</w:t>
      </w:r>
      <w:r w:rsidRPr="00A754F3">
        <w:rPr>
          <w:rFonts w:ascii="Book Antiqua" w:eastAsia="Times New Roman" w:hAnsi="Book Antiqua" w:cs="Times New Roman"/>
          <w:color w:val="000000"/>
          <w:lang w:val="sr-Latn-RS"/>
        </w:rPr>
        <w:tab/>
        <w:t>Privremene smernice za teretane, sportske dvorane i druge rekreacione i sportske aktivnosti;</w:t>
      </w:r>
    </w:p>
    <w:p w14:paraId="1C23FE38" w14:textId="77777777" w:rsidR="005F188E" w:rsidRPr="00A754F3" w:rsidRDefault="005F188E" w:rsidP="005F188E">
      <w:pPr>
        <w:spacing w:after="0" w:line="240" w:lineRule="auto"/>
        <w:ind w:left="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75.7.</w:t>
      </w:r>
      <w:r w:rsidRPr="00A754F3">
        <w:rPr>
          <w:rFonts w:ascii="Book Antiqua" w:eastAsia="Times New Roman" w:hAnsi="Book Antiqua" w:cs="Times New Roman"/>
          <w:color w:val="000000"/>
          <w:lang w:val="sr-Latn-RS"/>
        </w:rPr>
        <w:tab/>
        <w:t>Privremene smernice za javni prevoz;</w:t>
      </w:r>
    </w:p>
    <w:p w14:paraId="2BDC5A13" w14:textId="77777777" w:rsidR="005F188E" w:rsidRPr="00A754F3" w:rsidRDefault="005F188E" w:rsidP="005F188E">
      <w:pPr>
        <w:spacing w:after="0" w:line="240" w:lineRule="auto"/>
        <w:ind w:left="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75.8.</w:t>
      </w:r>
      <w:r w:rsidRPr="00A754F3">
        <w:rPr>
          <w:rFonts w:ascii="Book Antiqua" w:eastAsia="Times New Roman" w:hAnsi="Book Antiqua" w:cs="Times New Roman"/>
          <w:color w:val="000000"/>
          <w:lang w:val="sr-Latn-RS"/>
        </w:rPr>
        <w:tab/>
        <w:t>Privremene smernice za zdravstvene ustanove;</w:t>
      </w:r>
    </w:p>
    <w:p w14:paraId="3F78596D" w14:textId="77777777" w:rsidR="005F188E" w:rsidRPr="00A754F3" w:rsidRDefault="005F188E" w:rsidP="005F188E">
      <w:pPr>
        <w:spacing w:after="0" w:line="240" w:lineRule="auto"/>
        <w:ind w:left="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75.9.</w:t>
      </w:r>
      <w:r w:rsidRPr="00A754F3">
        <w:rPr>
          <w:rFonts w:ascii="Book Antiqua" w:eastAsia="Times New Roman" w:hAnsi="Book Antiqua" w:cs="Times New Roman"/>
          <w:color w:val="000000"/>
          <w:lang w:val="sr-Latn-RS"/>
        </w:rPr>
        <w:tab/>
        <w:t>Privremene smernice za civilno vazduhoplovstvo;</w:t>
      </w:r>
    </w:p>
    <w:p w14:paraId="070B923A"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75.10.</w:t>
      </w:r>
      <w:r w:rsidRPr="00A754F3">
        <w:rPr>
          <w:rFonts w:ascii="Book Antiqua" w:eastAsia="Times New Roman" w:hAnsi="Book Antiqua" w:cs="Times New Roman"/>
          <w:color w:val="000000"/>
          <w:lang w:val="sr-Latn-RS"/>
        </w:rPr>
        <w:tab/>
        <w:t>Privremene smernice za popravne ustanove, centre za azil i centre za pritvor stranaca;</w:t>
      </w:r>
    </w:p>
    <w:p w14:paraId="61F57690" w14:textId="77777777" w:rsidR="005F188E" w:rsidRPr="00A754F3" w:rsidRDefault="005F188E" w:rsidP="005F188E">
      <w:pPr>
        <w:spacing w:after="0" w:line="240" w:lineRule="auto"/>
        <w:ind w:left="1440" w:hanging="720"/>
        <w:contextualSpacing/>
        <w:rPr>
          <w:rFonts w:ascii="Book Antiqua" w:eastAsia="Times New Roman" w:hAnsi="Book Antiqua" w:cs="Times New Roman"/>
          <w:color w:val="000000"/>
          <w:lang w:val="sr-Latn-RS"/>
        </w:rPr>
      </w:pPr>
      <w:r w:rsidRPr="00A754F3">
        <w:rPr>
          <w:rFonts w:ascii="Book Antiqua" w:eastAsia="Times New Roman" w:hAnsi="Book Antiqua" w:cs="Times New Roman"/>
          <w:color w:val="000000"/>
          <w:shd w:val="clear" w:color="auto" w:fill="FFFF00"/>
          <w:lang w:val="sr-Latn-RS"/>
        </w:rPr>
        <w:t xml:space="preserve">                      </w:t>
      </w:r>
    </w:p>
    <w:p w14:paraId="20D254B2" w14:textId="77777777" w:rsidR="005F188E" w:rsidRPr="00A754F3" w:rsidRDefault="005F188E" w:rsidP="005F188E">
      <w:pPr>
        <w:numPr>
          <w:ilvl w:val="0"/>
          <w:numId w:val="6"/>
        </w:numPr>
        <w:suppressAutoHyphens w:val="0"/>
        <w:spacing w:after="0" w:line="240" w:lineRule="auto"/>
        <w:contextualSpacing/>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lastRenderedPageBreak/>
        <w:t>Smernice navedene u tački 77. su obavezne za sve osobe i sektore na koje se primenjuju.</w:t>
      </w:r>
    </w:p>
    <w:p w14:paraId="4007F719" w14:textId="77777777" w:rsidR="005F188E" w:rsidRPr="00A754F3" w:rsidRDefault="005F188E" w:rsidP="005F188E">
      <w:pPr>
        <w:spacing w:after="0" w:line="240" w:lineRule="auto"/>
        <w:jc w:val="both"/>
        <w:rPr>
          <w:rFonts w:ascii="Book Antiqua" w:eastAsia="Times New Roman" w:hAnsi="Book Antiqua" w:cs="Times New Roman"/>
          <w:color w:val="000000"/>
          <w:lang w:val="sr-Latn-RS"/>
        </w:rPr>
      </w:pPr>
    </w:p>
    <w:p w14:paraId="0C9F4A09" w14:textId="77777777" w:rsidR="005F188E" w:rsidRPr="00A754F3" w:rsidRDefault="005F188E" w:rsidP="005F188E">
      <w:pPr>
        <w:numPr>
          <w:ilvl w:val="0"/>
          <w:numId w:val="6"/>
        </w:numPr>
        <w:suppressAutoHyphens w:val="0"/>
        <w:spacing w:after="0" w:line="240" w:lineRule="auto"/>
        <w:contextualSpacing/>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Ministarstvo zdravlja je dužno po potrebi izda pojašnjenja o tačkama ove odluke.</w:t>
      </w:r>
    </w:p>
    <w:p w14:paraId="55E7E77A" w14:textId="77777777" w:rsidR="005F188E" w:rsidRPr="00A754F3" w:rsidRDefault="005F188E" w:rsidP="005F188E">
      <w:pPr>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 xml:space="preserve"> </w:t>
      </w:r>
    </w:p>
    <w:p w14:paraId="3CA8139B" w14:textId="77777777" w:rsidR="005F188E" w:rsidRPr="00A754F3" w:rsidRDefault="005F188E" w:rsidP="005F188E">
      <w:pPr>
        <w:rPr>
          <w:rFonts w:ascii="Book Antiqua" w:eastAsia="Times New Roman" w:hAnsi="Book Antiqua" w:cs="Times New Roman"/>
          <w:b/>
          <w:i/>
          <w:color w:val="000000"/>
          <w:lang w:val="sr-Latn-RS"/>
        </w:rPr>
      </w:pPr>
    </w:p>
    <w:p w14:paraId="1704E472" w14:textId="77777777" w:rsidR="005F188E" w:rsidRPr="00A754F3" w:rsidRDefault="005F188E" w:rsidP="005F188E">
      <w:pPr>
        <w:rPr>
          <w:rFonts w:ascii="Book Antiqua" w:eastAsia="Times New Roman" w:hAnsi="Book Antiqua" w:cs="Times New Roman"/>
          <w:color w:val="000000"/>
          <w:lang w:val="sr-Latn-RS"/>
        </w:rPr>
      </w:pPr>
      <w:r w:rsidRPr="00A754F3">
        <w:rPr>
          <w:rFonts w:ascii="Book Antiqua" w:eastAsia="Times New Roman" w:hAnsi="Book Antiqua" w:cs="Times New Roman"/>
          <w:b/>
          <w:i/>
          <w:color w:val="000000"/>
          <w:lang w:val="sr-Latn-RS"/>
        </w:rPr>
        <w:t>O. [</w:t>
      </w:r>
      <w:r w:rsidRPr="00A754F3">
        <w:rPr>
          <w:rFonts w:ascii="Book Antiqua" w:eastAsia="Times New Roman" w:hAnsi="Book Antiqua" w:cs="Times New Roman"/>
          <w:b/>
          <w:i/>
          <w:color w:val="000000"/>
          <w:u w:val="single"/>
          <w:lang w:val="sr-Latn-RS"/>
        </w:rPr>
        <w:t>Sprovođenje</w:t>
      </w:r>
      <w:r w:rsidRPr="00A754F3">
        <w:rPr>
          <w:rFonts w:ascii="Book Antiqua" w:eastAsia="Times New Roman" w:hAnsi="Book Antiqua" w:cs="Times New Roman"/>
          <w:b/>
          <w:i/>
          <w:color w:val="000000"/>
          <w:lang w:val="sr-Latn-RS"/>
        </w:rPr>
        <w:t>]</w:t>
      </w:r>
    </w:p>
    <w:p w14:paraId="31BCB9AA" w14:textId="77777777" w:rsidR="005F188E" w:rsidRPr="00A754F3" w:rsidRDefault="005F188E" w:rsidP="005F188E">
      <w:pPr>
        <w:numPr>
          <w:ilvl w:val="0"/>
          <w:numId w:val="6"/>
        </w:numPr>
        <w:suppressAutoHyphens w:val="0"/>
        <w:spacing w:after="0" w:line="240" w:lineRule="auto"/>
        <w:contextualSpacing/>
        <w:jc w:val="both"/>
        <w:rPr>
          <w:rFonts w:ascii="Book Antiqua" w:eastAsia="Calibri" w:hAnsi="Book Antiqua" w:cs="Times New Roman"/>
          <w:color w:val="000000"/>
          <w:lang w:val="sr-Latn-RS"/>
        </w:rPr>
      </w:pPr>
      <w:r w:rsidRPr="00A754F3">
        <w:rPr>
          <w:rFonts w:ascii="Book Antiqua" w:eastAsia="Calibri" w:hAnsi="Book Antiqua" w:cs="Times New Roman"/>
          <w:color w:val="000000"/>
          <w:lang w:val="sr-Latn-RS"/>
        </w:rPr>
        <w:t>Ministar zdravlja, AHV i Policija Kosova u saradnji sa opštinskim štabom za vanredne situacije, dužni su da prate sprovođenje ove odluke i da podnose nedeljni izveštaj Kancelariji premijera (svakog petka do 16:00 časova).</w:t>
      </w:r>
    </w:p>
    <w:p w14:paraId="302B76D7" w14:textId="77777777" w:rsidR="005F188E" w:rsidRPr="00A754F3" w:rsidRDefault="005F188E" w:rsidP="005F188E">
      <w:pPr>
        <w:widowControl w:val="0"/>
        <w:autoSpaceDE w:val="0"/>
        <w:autoSpaceDN w:val="0"/>
        <w:spacing w:before="2" w:after="0" w:line="240" w:lineRule="auto"/>
        <w:ind w:left="360" w:hanging="360"/>
        <w:rPr>
          <w:rFonts w:ascii="Book Antiqua" w:eastAsia="Times New Roman" w:hAnsi="Book Antiqua" w:cs="Times New Roman"/>
          <w:color w:val="000000"/>
          <w:lang w:val="sr-Latn-RS"/>
        </w:rPr>
      </w:pPr>
    </w:p>
    <w:p w14:paraId="0E7AE5E8" w14:textId="77777777" w:rsidR="005F188E" w:rsidRPr="00A754F3" w:rsidRDefault="005F188E" w:rsidP="005F188E">
      <w:pPr>
        <w:widowControl w:val="0"/>
        <w:numPr>
          <w:ilvl w:val="0"/>
          <w:numId w:val="6"/>
        </w:numPr>
        <w:tabs>
          <w:tab w:val="left" w:pos="476"/>
          <w:tab w:val="left" w:pos="1577"/>
          <w:tab w:val="left" w:pos="1807"/>
          <w:tab w:val="left" w:pos="4133"/>
          <w:tab w:val="left" w:pos="5177"/>
          <w:tab w:val="left" w:pos="6502"/>
          <w:tab w:val="left" w:pos="7927"/>
          <w:tab w:val="left" w:pos="9043"/>
        </w:tabs>
        <w:suppressAutoHyphens w:val="0"/>
        <w:autoSpaceDE w:val="0"/>
        <w:autoSpaceDN w:val="0"/>
        <w:spacing w:after="0" w:line="240" w:lineRule="auto"/>
        <w:ind w:right="-63"/>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Ministarstvo zdravlja, HUCSK i NIJZK dužni su da Kancelariji premijera dostave nedeljni izveštaj (svakog petka do 16:00 časova), o sprovođenju mera, stanju u zdravstvenim ustanovama, epidemiološkoj situaciji i prognoze za naredne dve nedelje.</w:t>
      </w:r>
    </w:p>
    <w:p w14:paraId="1BD2B9EB" w14:textId="77777777" w:rsidR="005F188E" w:rsidRPr="00A754F3" w:rsidRDefault="005F188E" w:rsidP="005F188E">
      <w:pPr>
        <w:widowControl w:val="0"/>
        <w:numPr>
          <w:ilvl w:val="0"/>
          <w:numId w:val="6"/>
        </w:numPr>
        <w:tabs>
          <w:tab w:val="left" w:pos="469"/>
        </w:tabs>
        <w:suppressAutoHyphens w:val="0"/>
        <w:autoSpaceDE w:val="0"/>
        <w:autoSpaceDN w:val="0"/>
        <w:spacing w:before="213" w:after="0" w:line="240" w:lineRule="auto"/>
        <w:ind w:right="-63"/>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Ministarstvo zdravlja je obavezno, na osnovu Zakona br. 07/L-006 o sprečavanju i borbi protiv pandemije COVID-19 na teritoriji Republike Kosovo da donese operativne odluke, u zavisnosti od epidemiološke situacije i preporuke NIJZK-a.</w:t>
      </w:r>
    </w:p>
    <w:p w14:paraId="7E332E88" w14:textId="77777777" w:rsidR="005F188E" w:rsidRPr="00A754F3" w:rsidRDefault="005F188E" w:rsidP="005F188E">
      <w:pPr>
        <w:widowControl w:val="0"/>
        <w:autoSpaceDE w:val="0"/>
        <w:autoSpaceDN w:val="0"/>
        <w:spacing w:after="0" w:line="240" w:lineRule="auto"/>
        <w:ind w:left="360" w:right="-63" w:hanging="360"/>
        <w:jc w:val="both"/>
        <w:rPr>
          <w:rFonts w:ascii="Book Antiqua" w:eastAsia="Times New Roman" w:hAnsi="Book Antiqua" w:cs="Times New Roman"/>
          <w:color w:val="000000"/>
          <w:lang w:val="sr-Latn-RS"/>
        </w:rPr>
      </w:pPr>
    </w:p>
    <w:p w14:paraId="0C8D0029" w14:textId="77777777" w:rsidR="005F188E" w:rsidRPr="00A754F3" w:rsidRDefault="005F188E" w:rsidP="005F188E">
      <w:pPr>
        <w:widowControl w:val="0"/>
        <w:numPr>
          <w:ilvl w:val="0"/>
          <w:numId w:val="6"/>
        </w:numPr>
        <w:tabs>
          <w:tab w:val="left" w:pos="520"/>
        </w:tabs>
        <w:suppressAutoHyphens w:val="0"/>
        <w:autoSpaceDE w:val="0"/>
        <w:autoSpaceDN w:val="0"/>
        <w:spacing w:after="0" w:line="240" w:lineRule="auto"/>
        <w:ind w:right="-63"/>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Policija Kosova i nadležni inspektorati dužni su da nadgledaju sprovođenje mera, drugih odluka i odgovarajućih smernica u skladu sa Zakonom br. 07/L-006 o sprečavanju i borbi protiv pandemije COVID-19 na teritoriji Republike Kosovo.</w:t>
      </w:r>
    </w:p>
    <w:p w14:paraId="184BD5D3" w14:textId="77777777" w:rsidR="005F188E" w:rsidRPr="00A754F3" w:rsidRDefault="005F188E" w:rsidP="005F188E">
      <w:pPr>
        <w:widowControl w:val="0"/>
        <w:autoSpaceDE w:val="0"/>
        <w:autoSpaceDN w:val="0"/>
        <w:spacing w:before="5" w:after="0" w:line="240" w:lineRule="auto"/>
        <w:ind w:left="360" w:right="-63" w:hanging="360"/>
        <w:jc w:val="both"/>
        <w:rPr>
          <w:rFonts w:ascii="Book Antiqua" w:eastAsia="Times New Roman" w:hAnsi="Book Antiqua" w:cs="Times New Roman"/>
          <w:color w:val="000000"/>
          <w:lang w:val="sr-Latn-RS"/>
        </w:rPr>
      </w:pPr>
    </w:p>
    <w:p w14:paraId="3056CA95" w14:textId="77777777" w:rsidR="005F188E" w:rsidRPr="00A754F3" w:rsidRDefault="005F188E" w:rsidP="005F188E">
      <w:pPr>
        <w:widowControl w:val="0"/>
        <w:numPr>
          <w:ilvl w:val="0"/>
          <w:numId w:val="6"/>
        </w:numPr>
        <w:tabs>
          <w:tab w:val="left" w:pos="462"/>
        </w:tabs>
        <w:suppressAutoHyphens w:val="0"/>
        <w:autoSpaceDE w:val="0"/>
        <w:autoSpaceDN w:val="0"/>
        <w:spacing w:after="0" w:line="240" w:lineRule="auto"/>
        <w:ind w:right="-63"/>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Za prekršioce mera, nadležni organi su dužni da izriču kaznene mere u skladu sa Zakonom br. 07/L-006 o sprečavanju i borbi protiv pandemije COVID-19 na teritoriji Republike Kosovo i drugim važećim zakonima.</w:t>
      </w:r>
    </w:p>
    <w:p w14:paraId="0CA6822F" w14:textId="77777777" w:rsidR="005F188E" w:rsidRPr="00A754F3" w:rsidRDefault="005F188E" w:rsidP="005F188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RS"/>
        </w:rPr>
      </w:pPr>
    </w:p>
    <w:p w14:paraId="6ADD068F" w14:textId="77777777" w:rsidR="005F188E" w:rsidRPr="00A754F3" w:rsidRDefault="005F188E" w:rsidP="005F188E">
      <w:pPr>
        <w:widowControl w:val="0"/>
        <w:numPr>
          <w:ilvl w:val="0"/>
          <w:numId w:val="6"/>
        </w:numPr>
        <w:tabs>
          <w:tab w:val="left" w:pos="462"/>
        </w:tabs>
        <w:suppressAutoHyphens w:val="0"/>
        <w:autoSpaceDE w:val="0"/>
        <w:autoSpaceDN w:val="0"/>
        <w:spacing w:after="0" w:line="240" w:lineRule="auto"/>
        <w:ind w:right="-63"/>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Jedini organ koji može tumačiti ovu odluku je Ministarstvo zdravlja, dok bilo koja druga institucija može dati pojašnjenja o odgovarajućim kategorijama na koje se ova odluka odnosi, tek nakon odobrenja tog pojašnjenja od strane Ministarstva zdravlja.</w:t>
      </w:r>
    </w:p>
    <w:p w14:paraId="3C5192B6" w14:textId="77777777" w:rsidR="005F188E" w:rsidRPr="00A754F3" w:rsidRDefault="005F188E" w:rsidP="005F188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RS"/>
        </w:rPr>
      </w:pPr>
    </w:p>
    <w:p w14:paraId="20762636" w14:textId="77777777" w:rsidR="005F188E" w:rsidRPr="00A754F3" w:rsidRDefault="005F188E" w:rsidP="005F188E">
      <w:pPr>
        <w:widowControl w:val="0"/>
        <w:tabs>
          <w:tab w:val="left" w:pos="462"/>
        </w:tabs>
        <w:autoSpaceDE w:val="0"/>
        <w:autoSpaceDN w:val="0"/>
        <w:spacing w:after="0" w:line="240" w:lineRule="auto"/>
        <w:ind w:right="-63"/>
        <w:jc w:val="both"/>
        <w:rPr>
          <w:rFonts w:ascii="Book Antiqua" w:eastAsia="Times New Roman" w:hAnsi="Book Antiqua" w:cs="Times New Roman"/>
          <w:b/>
          <w:i/>
          <w:color w:val="000000"/>
          <w:lang w:val="sr-Latn-RS"/>
        </w:rPr>
      </w:pPr>
      <w:r w:rsidRPr="00A754F3">
        <w:rPr>
          <w:rFonts w:ascii="Book Antiqua" w:eastAsia="Times New Roman" w:hAnsi="Book Antiqua" w:cs="Times New Roman"/>
          <w:b/>
          <w:i/>
          <w:color w:val="000000"/>
          <w:lang w:val="sr-Latn-RS"/>
        </w:rPr>
        <w:t>P. [</w:t>
      </w:r>
      <w:r w:rsidRPr="00A754F3">
        <w:rPr>
          <w:rFonts w:ascii="Book Antiqua" w:eastAsia="Times New Roman" w:hAnsi="Book Antiqua" w:cs="Times New Roman"/>
          <w:b/>
          <w:i/>
          <w:color w:val="000000"/>
          <w:u w:val="single"/>
          <w:lang w:val="sr-Latn-RS"/>
        </w:rPr>
        <w:t>Ukidanje odluke br. 01/</w:t>
      </w:r>
      <w:r w:rsidRPr="00A754F3">
        <w:rPr>
          <w:rFonts w:ascii="Book Antiqua" w:eastAsia="Times New Roman" w:hAnsi="Book Antiqua" w:cs="Times New Roman"/>
          <w:b/>
          <w:i/>
          <w:color w:val="0070C0"/>
          <w:u w:val="single"/>
          <w:lang w:val="sr-Latn-RS"/>
        </w:rPr>
        <w:t>41</w:t>
      </w:r>
      <w:r w:rsidRPr="00A754F3">
        <w:rPr>
          <w:rFonts w:ascii="Book Antiqua" w:eastAsia="Times New Roman" w:hAnsi="Book Antiqua" w:cs="Times New Roman"/>
          <w:b/>
          <w:i/>
          <w:color w:val="000000"/>
          <w:lang w:val="sr-Latn-RS"/>
        </w:rPr>
        <w:t>]</w:t>
      </w:r>
    </w:p>
    <w:p w14:paraId="6FA4B424" w14:textId="77777777" w:rsidR="005F188E" w:rsidRPr="00A754F3" w:rsidRDefault="005F188E" w:rsidP="005F188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RS"/>
        </w:rPr>
      </w:pPr>
    </w:p>
    <w:p w14:paraId="1C9FB0B5" w14:textId="77777777" w:rsidR="005F188E" w:rsidRPr="00A754F3" w:rsidRDefault="005F188E" w:rsidP="005F188E">
      <w:pPr>
        <w:widowControl w:val="0"/>
        <w:numPr>
          <w:ilvl w:val="0"/>
          <w:numId w:val="6"/>
        </w:numPr>
        <w:tabs>
          <w:tab w:val="left" w:pos="462"/>
        </w:tabs>
        <w:suppressAutoHyphens w:val="0"/>
        <w:autoSpaceDE w:val="0"/>
        <w:autoSpaceDN w:val="0"/>
        <w:spacing w:after="0" w:line="240" w:lineRule="auto"/>
        <w:ind w:right="-63"/>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Ukida se Odluka Vlade br. 01/</w:t>
      </w:r>
      <w:r w:rsidRPr="00A754F3">
        <w:rPr>
          <w:rFonts w:ascii="Book Antiqua" w:eastAsia="Times New Roman" w:hAnsi="Book Antiqua" w:cs="Times New Roman"/>
          <w:color w:val="0070C0"/>
          <w:lang w:val="sr-Latn-RS"/>
        </w:rPr>
        <w:t>41</w:t>
      </w:r>
      <w:r w:rsidRPr="00A754F3">
        <w:rPr>
          <w:rFonts w:ascii="Book Antiqua" w:eastAsia="Times New Roman" w:hAnsi="Book Antiqua" w:cs="Times New Roman"/>
          <w:color w:val="000000"/>
          <w:lang w:val="sr-Latn-RS"/>
        </w:rPr>
        <w:t xml:space="preserve">, od </w:t>
      </w:r>
      <w:r w:rsidRPr="00A754F3">
        <w:rPr>
          <w:rFonts w:ascii="Book Antiqua" w:eastAsia="Times New Roman" w:hAnsi="Book Antiqua" w:cs="Times New Roman"/>
          <w:color w:val="0070C0"/>
          <w:lang w:val="sr-Latn-RS"/>
        </w:rPr>
        <w:t>23.10</w:t>
      </w:r>
      <w:r w:rsidRPr="00A754F3">
        <w:rPr>
          <w:rFonts w:ascii="Book Antiqua" w:eastAsia="Times New Roman" w:hAnsi="Book Antiqua" w:cs="Times New Roman"/>
          <w:color w:val="000000"/>
          <w:lang w:val="sr-Latn-RS"/>
        </w:rPr>
        <w:t>.2021. godine</w:t>
      </w:r>
    </w:p>
    <w:p w14:paraId="354ACB53" w14:textId="77777777" w:rsidR="005F188E" w:rsidRPr="00A754F3" w:rsidRDefault="005F188E" w:rsidP="005F188E">
      <w:pPr>
        <w:widowControl w:val="0"/>
        <w:tabs>
          <w:tab w:val="left" w:pos="462"/>
        </w:tabs>
        <w:autoSpaceDE w:val="0"/>
        <w:autoSpaceDN w:val="0"/>
        <w:spacing w:after="0" w:line="240" w:lineRule="auto"/>
        <w:ind w:right="-63"/>
        <w:jc w:val="both"/>
        <w:rPr>
          <w:rFonts w:ascii="Book Antiqua" w:eastAsia="Times New Roman" w:hAnsi="Book Antiqua" w:cs="Times New Roman"/>
          <w:color w:val="000000"/>
          <w:lang w:val="sr-Latn-RS"/>
        </w:rPr>
      </w:pPr>
    </w:p>
    <w:p w14:paraId="1166F224" w14:textId="77777777" w:rsidR="005F188E" w:rsidRPr="00A754F3" w:rsidRDefault="005F188E" w:rsidP="005F188E">
      <w:pPr>
        <w:widowControl w:val="0"/>
        <w:tabs>
          <w:tab w:val="left" w:pos="462"/>
        </w:tabs>
        <w:autoSpaceDE w:val="0"/>
        <w:autoSpaceDN w:val="0"/>
        <w:spacing w:after="0" w:line="240" w:lineRule="auto"/>
        <w:ind w:right="-63"/>
        <w:jc w:val="both"/>
        <w:rPr>
          <w:rFonts w:ascii="Book Antiqua" w:eastAsia="Times New Roman" w:hAnsi="Book Antiqua" w:cs="Times New Roman"/>
          <w:b/>
          <w:i/>
          <w:color w:val="000000"/>
          <w:lang w:val="sr-Latn-RS"/>
        </w:rPr>
      </w:pPr>
      <w:r w:rsidRPr="00A754F3">
        <w:rPr>
          <w:rFonts w:ascii="Book Antiqua" w:eastAsia="Times New Roman" w:hAnsi="Book Antiqua" w:cs="Times New Roman"/>
          <w:b/>
          <w:i/>
          <w:color w:val="000000"/>
          <w:lang w:val="sr-Latn-RS"/>
        </w:rPr>
        <w:t>Q. [</w:t>
      </w:r>
      <w:r w:rsidRPr="00A754F3">
        <w:rPr>
          <w:rFonts w:ascii="Book Antiqua" w:eastAsia="Times New Roman" w:hAnsi="Book Antiqua" w:cs="Times New Roman"/>
          <w:b/>
          <w:i/>
          <w:color w:val="000000"/>
          <w:u w:val="single"/>
          <w:lang w:val="sr-Latn-RS"/>
        </w:rPr>
        <w:t>Stupanje na snagu</w:t>
      </w:r>
      <w:r w:rsidRPr="00A754F3">
        <w:rPr>
          <w:rFonts w:ascii="Book Antiqua" w:eastAsia="Times New Roman" w:hAnsi="Book Antiqua" w:cs="Times New Roman"/>
          <w:b/>
          <w:i/>
          <w:color w:val="000000"/>
          <w:lang w:val="sr-Latn-RS"/>
        </w:rPr>
        <w:t>]</w:t>
      </w:r>
    </w:p>
    <w:p w14:paraId="35641164" w14:textId="77777777" w:rsidR="005F188E" w:rsidRPr="00A754F3" w:rsidRDefault="005F188E" w:rsidP="005F188E">
      <w:pPr>
        <w:widowControl w:val="0"/>
        <w:tabs>
          <w:tab w:val="left" w:pos="462"/>
        </w:tabs>
        <w:autoSpaceDE w:val="0"/>
        <w:autoSpaceDN w:val="0"/>
        <w:spacing w:after="0" w:line="240" w:lineRule="auto"/>
        <w:ind w:left="360" w:right="-63" w:hanging="360"/>
        <w:jc w:val="both"/>
        <w:rPr>
          <w:rFonts w:ascii="Book Antiqua" w:eastAsia="Times New Roman" w:hAnsi="Book Antiqua" w:cs="Times New Roman"/>
          <w:color w:val="000000"/>
          <w:lang w:val="sr-Latn-RS"/>
        </w:rPr>
      </w:pPr>
    </w:p>
    <w:p w14:paraId="5AFBF9A6" w14:textId="77777777" w:rsidR="005F188E" w:rsidRPr="00A754F3" w:rsidRDefault="005F188E" w:rsidP="005F188E">
      <w:pPr>
        <w:numPr>
          <w:ilvl w:val="0"/>
          <w:numId w:val="6"/>
        </w:numPr>
        <w:shd w:val="clear" w:color="auto" w:fill="FFFFFF"/>
        <w:suppressAutoHyphens w:val="0"/>
        <w:spacing w:after="0" w:line="240" w:lineRule="auto"/>
        <w:contextualSpacing/>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 xml:space="preserve">Odluka stupa na snagu </w:t>
      </w:r>
      <w:r w:rsidRPr="00A754F3">
        <w:rPr>
          <w:rFonts w:ascii="Book Antiqua" w:eastAsia="Times New Roman" w:hAnsi="Book Antiqua" w:cs="Times New Roman"/>
          <w:color w:val="0070C0"/>
          <w:lang w:val="sr-Latn-RS"/>
        </w:rPr>
        <w:t>6. decembra 2021. godine</w:t>
      </w:r>
      <w:r w:rsidRPr="00A754F3">
        <w:rPr>
          <w:rFonts w:ascii="Book Antiqua" w:eastAsia="Times New Roman" w:hAnsi="Book Antiqua" w:cs="Times New Roman"/>
          <w:color w:val="000000"/>
          <w:lang w:val="sr-Latn-RS"/>
        </w:rPr>
        <w:t>.</w:t>
      </w:r>
    </w:p>
    <w:p w14:paraId="0FA54AB8"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p>
    <w:p w14:paraId="53304085" w14:textId="77777777" w:rsidR="005F188E" w:rsidRPr="00A754F3" w:rsidRDefault="005F188E" w:rsidP="005F188E">
      <w:pPr>
        <w:shd w:val="clear" w:color="auto" w:fill="FFFFFF"/>
        <w:spacing w:after="0" w:line="240" w:lineRule="auto"/>
        <w:rPr>
          <w:rFonts w:ascii="Book Antiqua" w:eastAsia="Times New Roman" w:hAnsi="Book Antiqua" w:cs="Times New Roman"/>
          <w:color w:val="000000"/>
          <w:lang w:val="sr-Latn-RS"/>
        </w:rPr>
      </w:pPr>
    </w:p>
    <w:p w14:paraId="7D2819AF" w14:textId="77777777" w:rsidR="005F188E" w:rsidRPr="00A754F3" w:rsidRDefault="005F188E" w:rsidP="005F188E">
      <w:pPr>
        <w:shd w:val="clear" w:color="auto" w:fill="FFFFFF"/>
        <w:spacing w:after="0" w:line="240" w:lineRule="auto"/>
        <w:ind w:left="3600"/>
        <w:rPr>
          <w:rFonts w:ascii="Book Antiqua" w:eastAsia="Times New Roman" w:hAnsi="Book Antiqua" w:cs="Times New Roman"/>
          <w:b/>
          <w:color w:val="000000"/>
          <w:lang w:val="sr-Latn-RS"/>
        </w:rPr>
      </w:pPr>
    </w:p>
    <w:p w14:paraId="066E59F2" w14:textId="77777777" w:rsidR="005F188E" w:rsidRPr="00A754F3" w:rsidRDefault="005F188E" w:rsidP="005F188E">
      <w:pPr>
        <w:shd w:val="clear" w:color="auto" w:fill="FFFFFF"/>
        <w:spacing w:after="0" w:line="240" w:lineRule="auto"/>
        <w:ind w:left="3600"/>
        <w:rPr>
          <w:rFonts w:ascii="Book Antiqua" w:eastAsia="Times New Roman" w:hAnsi="Book Antiqua" w:cs="Times New Roman"/>
          <w:b/>
          <w:color w:val="000000"/>
          <w:lang w:val="sr-Latn-RS"/>
        </w:rPr>
      </w:pPr>
      <w:r w:rsidRPr="00A754F3">
        <w:rPr>
          <w:rFonts w:ascii="Book Antiqua" w:eastAsia="Times New Roman" w:hAnsi="Book Antiqua" w:cs="Times New Roman"/>
          <w:b/>
          <w:color w:val="000000"/>
          <w:lang w:val="sr-Latn-RS"/>
        </w:rPr>
        <w:t xml:space="preserve">O b r a z l o ž e n j e </w:t>
      </w:r>
    </w:p>
    <w:p w14:paraId="527D46B2" w14:textId="77777777" w:rsidR="005F188E" w:rsidRPr="00A754F3" w:rsidRDefault="005F188E" w:rsidP="005F188E">
      <w:pPr>
        <w:shd w:val="clear" w:color="auto" w:fill="FFFFFF"/>
        <w:spacing w:after="0" w:line="240" w:lineRule="auto"/>
        <w:rPr>
          <w:rFonts w:ascii="Book Antiqua" w:eastAsia="Times New Roman" w:hAnsi="Book Antiqua" w:cs="Times New Roman"/>
          <w:b/>
          <w:color w:val="000000"/>
          <w:lang w:val="sr-Latn-RS"/>
        </w:rPr>
      </w:pPr>
    </w:p>
    <w:p w14:paraId="2B0DF3D5"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r w:rsidRPr="00A754F3">
        <w:rPr>
          <w:rFonts w:ascii="Book Antiqua" w:eastAsia="Times New Roman" w:hAnsi="Book Antiqua" w:cs="Times New Roman"/>
          <w:lang w:val="sr-Latn-RS"/>
        </w:rPr>
        <w:t xml:space="preserve">Mere za očuvanje javnog zdravlja i zaštitu od COVID-19 pokazale su se ključnim za ograničavanje širenje COVID-19. Prema najnovijim izveštajima Nacionalnog instituta za javno zdravlje Kosova, epidemiološka situacija sa COVID-19 na Kosovu je stabilna, ali opasnost ostaje jer varijanta Delta nastavlja da dominira i kod nas, </w:t>
      </w:r>
      <w:r w:rsidRPr="00A754F3">
        <w:rPr>
          <w:rFonts w:ascii="Book Antiqua" w:eastAsia="Times New Roman" w:hAnsi="Book Antiqua" w:cs="Times New Roman"/>
          <w:color w:val="0070C0"/>
          <w:lang w:val="sr-Latn-RS"/>
        </w:rPr>
        <w:t>pojavljivanje slučajeva sa varijantom Delta plus</w:t>
      </w:r>
      <w:r w:rsidRPr="00A754F3">
        <w:rPr>
          <w:rFonts w:ascii="Book Antiqua" w:eastAsia="Times New Roman" w:hAnsi="Book Antiqua" w:cs="Times New Roman"/>
          <w:lang w:val="sr-Latn-RS"/>
        </w:rPr>
        <w:t xml:space="preserve">, i kod zemalja u regionu i svetu ima značajno pogoršanje epidemiološke situacije. </w:t>
      </w:r>
      <w:r w:rsidRPr="00A754F3">
        <w:rPr>
          <w:rFonts w:ascii="Book Antiqua" w:eastAsia="Times New Roman" w:hAnsi="Book Antiqua" w:cs="Times New Roman"/>
          <w:color w:val="0070C0"/>
          <w:lang w:val="sr-Latn-RS"/>
        </w:rPr>
        <w:t xml:space="preserve">Dana 26. novembra 2021.godine, SZO je obavestio pojavu nove varijante pod nazivom </w:t>
      </w:r>
      <w:proofErr w:type="spellStart"/>
      <w:r w:rsidRPr="00A754F3">
        <w:rPr>
          <w:rFonts w:ascii="Book Antiqua" w:eastAsia="Times New Roman" w:hAnsi="Book Antiqua" w:cs="Times New Roman"/>
          <w:color w:val="0070C0"/>
          <w:lang w:val="sr-Latn-RS"/>
        </w:rPr>
        <w:t>Omicron</w:t>
      </w:r>
      <w:proofErr w:type="spellEnd"/>
      <w:r w:rsidRPr="00A754F3">
        <w:rPr>
          <w:rFonts w:ascii="Book Antiqua" w:eastAsia="Times New Roman" w:hAnsi="Book Antiqua" w:cs="Times New Roman"/>
          <w:color w:val="0070C0"/>
          <w:lang w:val="sr-Latn-RS"/>
        </w:rPr>
        <w:t xml:space="preserve"> kao uznemirujuće varijante koja zahteva povećanu budnost u epidemiološkom nadzoru, kao i sprovođenje mera kao što su vakcinacija i </w:t>
      </w:r>
      <w:proofErr w:type="spellStart"/>
      <w:r w:rsidRPr="00A754F3">
        <w:rPr>
          <w:rFonts w:ascii="Book Antiqua" w:eastAsia="Times New Roman" w:hAnsi="Book Antiqua" w:cs="Times New Roman"/>
          <w:color w:val="0070C0"/>
          <w:lang w:val="sr-Latn-RS"/>
        </w:rPr>
        <w:t>nefarmaceutske</w:t>
      </w:r>
      <w:proofErr w:type="spellEnd"/>
      <w:r w:rsidRPr="00A754F3">
        <w:rPr>
          <w:rFonts w:ascii="Book Antiqua" w:eastAsia="Times New Roman" w:hAnsi="Book Antiqua" w:cs="Times New Roman"/>
          <w:color w:val="0070C0"/>
          <w:lang w:val="sr-Latn-RS"/>
        </w:rPr>
        <w:t xml:space="preserve"> mere za sprečavanje širenja COVID-19.</w:t>
      </w:r>
    </w:p>
    <w:p w14:paraId="514FEBB3" w14:textId="77777777" w:rsidR="005F188E" w:rsidRPr="00A754F3" w:rsidRDefault="005F188E" w:rsidP="005F188E">
      <w:pPr>
        <w:shd w:val="clear" w:color="auto" w:fill="FFFFFF"/>
        <w:tabs>
          <w:tab w:val="left" w:pos="3763"/>
        </w:tabs>
        <w:spacing w:after="0"/>
        <w:jc w:val="both"/>
        <w:rPr>
          <w:rFonts w:ascii="Book Antiqua" w:eastAsia="Times New Roman" w:hAnsi="Book Antiqua" w:cs="Times New Roman"/>
          <w:lang w:val="sr-Latn-RS"/>
        </w:rPr>
      </w:pPr>
      <w:r w:rsidRPr="00A754F3">
        <w:rPr>
          <w:rFonts w:ascii="Book Antiqua" w:eastAsia="Times New Roman" w:hAnsi="Book Antiqua" w:cs="Times New Roman"/>
          <w:lang w:val="sr-Latn-RS"/>
        </w:rPr>
        <w:lastRenderedPageBreak/>
        <w:tab/>
      </w:r>
    </w:p>
    <w:p w14:paraId="02120A26"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r w:rsidRPr="00A754F3">
        <w:rPr>
          <w:rFonts w:ascii="Book Antiqua" w:eastAsia="Times New Roman" w:hAnsi="Book Antiqua" w:cs="Times New Roman"/>
          <w:lang w:val="sr-Latn-RS"/>
        </w:rPr>
        <w:t xml:space="preserve">U takvoj situaciji, pozivajući se na trenutne podatke o epidemiološkoj situaciji i preporuke NIJZK-a, Vlada je preduzela mere čija je glavna svrha očuvanje javnog zdravlja i sprečavanje širenja COVID-19. </w:t>
      </w:r>
    </w:p>
    <w:p w14:paraId="091BF84C"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p>
    <w:p w14:paraId="111140B3"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r w:rsidRPr="00A754F3">
        <w:rPr>
          <w:rFonts w:ascii="Book Antiqua" w:eastAsia="Times New Roman" w:hAnsi="Book Antiqua" w:cs="Times New Roman"/>
          <w:lang w:val="sr-Latn-RS"/>
        </w:rPr>
        <w:t>S obzirom na to da je, prema dostupnim naučnim saznanjima, rizik od prenosa virusa COVID-19 smanjen među ljudima koji su vakcinisani, nedavno izlećeni ili koji su upravo bili negativni (</w:t>
      </w:r>
      <w:r w:rsidRPr="00A754F3">
        <w:rPr>
          <w:rFonts w:ascii="Book Antiqua" w:eastAsia="Times New Roman" w:hAnsi="Book Antiqua" w:cs="Times New Roman"/>
          <w:color w:val="0070C0"/>
          <w:lang w:val="sr-Latn-RS"/>
        </w:rPr>
        <w:t>RT-PCR</w:t>
      </w:r>
      <w:r w:rsidRPr="00A754F3">
        <w:rPr>
          <w:rFonts w:ascii="Book Antiqua" w:eastAsia="Times New Roman" w:hAnsi="Book Antiqua" w:cs="Times New Roman"/>
          <w:lang w:val="sr-Latn-RS"/>
        </w:rPr>
        <w:t>) na prisustvo virusa COVID-19, Vlada je preduzeli restriktivne mere, uključujući i vreme kretanja radi kontrole i sprečavanja širenja COVID-19, u izbornim i drugim aktivnostima poslovanja koji okupljaju veliki broj ljudi na istom mestu, a u kojima je održavanje fizičke udaljenosti otežano, prema tome predstavlja povećan rizik od prenosa virusa.</w:t>
      </w:r>
    </w:p>
    <w:p w14:paraId="5DEBC944"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p>
    <w:p w14:paraId="399513C7"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r w:rsidRPr="00A754F3">
        <w:rPr>
          <w:rFonts w:ascii="Book Antiqua" w:eastAsia="Times New Roman" w:hAnsi="Book Antiqua" w:cs="Times New Roman"/>
          <w:lang w:val="sr-Latn-RS"/>
        </w:rPr>
        <w:t xml:space="preserve">Preduzete mere su proporcionalne uzrokovanim zdravstvenim rizicima i primerene okolnostima vremena i mesta, kao i na osnovu ovlašćenja Zakona br. 07/L-006 o sprečavanju i suzbijanju pandemije COVID-19 na području Republika Kosovo. Mere koje se preduzimaju ovom odlukom ne definišu, u svakom slučaju, obavezu obavezne vakcinacije, budući da se ograničenja nametnuta javnosti mogu ispuniti dostavljanjem dokaza o vakcinaciji, što je rezultat testa koji zaključuje da osoba nije zaražena sa COVID-19, ili da se osoba oporavila od COVID-19 i da ima dovoljno antitela. </w:t>
      </w:r>
    </w:p>
    <w:p w14:paraId="272481E6"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p>
    <w:p w14:paraId="3E982EC5" w14:textId="77777777" w:rsidR="005F188E" w:rsidRPr="00A754F3" w:rsidRDefault="005F188E" w:rsidP="005F188E">
      <w:pPr>
        <w:shd w:val="clear" w:color="auto" w:fill="FFFFFF"/>
        <w:spacing w:after="0"/>
        <w:jc w:val="both"/>
        <w:rPr>
          <w:rFonts w:ascii="Book Antiqua" w:eastAsia="Times New Roman" w:hAnsi="Book Antiqua" w:cs="Times New Roman"/>
          <w:lang w:val="sr-Latn-RS"/>
        </w:rPr>
      </w:pPr>
      <w:r w:rsidRPr="00A754F3">
        <w:rPr>
          <w:rFonts w:ascii="Book Antiqua" w:eastAsia="Times New Roman" w:hAnsi="Book Antiqua" w:cs="Times New Roman"/>
          <w:lang w:val="sr-Latn-RS"/>
        </w:rPr>
        <w:t xml:space="preserve">Odluka o merama protiv COVID-19 zasnovana je na proceni stanja intenziteta </w:t>
      </w:r>
      <w:r w:rsidRPr="00A754F3">
        <w:rPr>
          <w:rFonts w:ascii="Book Antiqua" w:eastAsia="Times New Roman" w:hAnsi="Book Antiqua" w:cs="Times New Roman"/>
          <w:color w:val="0070C0"/>
          <w:lang w:val="sr-Latn-RS"/>
        </w:rPr>
        <w:t>širenja</w:t>
      </w:r>
      <w:r w:rsidRPr="00A754F3">
        <w:rPr>
          <w:rFonts w:ascii="Book Antiqua" w:eastAsia="Times New Roman" w:hAnsi="Book Antiqua" w:cs="Times New Roman"/>
          <w:lang w:val="sr-Latn-RS"/>
        </w:rPr>
        <w:t xml:space="preserve"> i sposobnosti zdravstvenog sistema da odgovori, ali i ocenjujući ih u svetlu efekata koje ove mere mogu imati na opštu dobrobit društva i pojedinaca.</w:t>
      </w:r>
    </w:p>
    <w:p w14:paraId="6F4709B7"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p>
    <w:p w14:paraId="134C9CA2"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Ministarstvo zdravlja koordinisalo je donošenje odluka sa zainteresovanim stranama na koje je pandemija direktno ili indirektno uticala. Vlada primećuje da su ove zainteresovane strane ostvarile svoje pravo na demokratski uticaj u donošenju odluka, u skladu sa članom 45.3. Ustava.</w:t>
      </w:r>
    </w:p>
    <w:p w14:paraId="7D219C95"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p>
    <w:p w14:paraId="0D810701"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 xml:space="preserve">Mere navedene u ovoj odluci kao i vremenski rokovi služe za održavanje epidemiološke situacije pod kontrolom, ali ne isključuju mogućnost preduzimanja novih restriktivnih ili </w:t>
      </w:r>
      <w:proofErr w:type="spellStart"/>
      <w:r w:rsidRPr="00A754F3">
        <w:rPr>
          <w:rFonts w:ascii="Book Antiqua" w:eastAsia="Times New Roman" w:hAnsi="Book Antiqua" w:cs="Times New Roman"/>
          <w:color w:val="000000"/>
          <w:lang w:val="sr-Latn-RS"/>
        </w:rPr>
        <w:t>ublažavajućih</w:t>
      </w:r>
      <w:proofErr w:type="spellEnd"/>
      <w:r w:rsidRPr="00A754F3">
        <w:rPr>
          <w:rFonts w:ascii="Book Antiqua" w:eastAsia="Times New Roman" w:hAnsi="Book Antiqua" w:cs="Times New Roman"/>
          <w:color w:val="000000"/>
          <w:lang w:val="sr-Latn-RS"/>
        </w:rPr>
        <w:t xml:space="preserve"> mera. </w:t>
      </w:r>
    </w:p>
    <w:p w14:paraId="29F6630B"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p>
    <w:p w14:paraId="6C4260E1" w14:textId="77777777" w:rsidR="005F188E" w:rsidRPr="00A754F3" w:rsidRDefault="005F188E" w:rsidP="005F188E">
      <w:pPr>
        <w:shd w:val="clear" w:color="auto" w:fill="FFFFFF"/>
        <w:spacing w:after="0" w:line="240" w:lineRule="auto"/>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Prema tome, na osnovu preporuka NIJZK-a, resornih ministarstava, aktera i odgovarajućih stručnjaka, odlučeno kao u izreci ove odluke.</w:t>
      </w:r>
    </w:p>
    <w:p w14:paraId="498B874E" w14:textId="77777777" w:rsidR="005F188E" w:rsidRPr="00A754F3" w:rsidRDefault="005F188E" w:rsidP="005F188E">
      <w:pPr>
        <w:spacing w:line="240" w:lineRule="auto"/>
        <w:jc w:val="both"/>
        <w:rPr>
          <w:rFonts w:ascii="Book Antiqua" w:eastAsia="Times New Roman" w:hAnsi="Book Antiqua" w:cs="Times New Roman"/>
          <w:color w:val="000000"/>
          <w:lang w:val="sr-Latn-RS"/>
        </w:rPr>
      </w:pPr>
    </w:p>
    <w:p w14:paraId="08D2A703" w14:textId="77777777" w:rsidR="005F188E" w:rsidRPr="00A754F3" w:rsidRDefault="005F188E" w:rsidP="005F188E">
      <w:pPr>
        <w:spacing w:after="0" w:line="240" w:lineRule="auto"/>
        <w:outlineLvl w:val="0"/>
        <w:rPr>
          <w:rFonts w:ascii="Book Antiqua" w:eastAsia="Times New Roman" w:hAnsi="Book Antiqua" w:cs="Times New Roman"/>
          <w:b/>
          <w:color w:val="000000"/>
          <w:sz w:val="16"/>
          <w:szCs w:val="16"/>
          <w:lang w:val="sr-Latn-RS"/>
        </w:rPr>
      </w:pPr>
    </w:p>
    <w:p w14:paraId="145DD23E" w14:textId="77777777" w:rsidR="005F188E" w:rsidRPr="00A754F3" w:rsidRDefault="005F188E" w:rsidP="005F188E">
      <w:pPr>
        <w:spacing w:after="0" w:line="240" w:lineRule="auto"/>
        <w:jc w:val="center"/>
        <w:outlineLvl w:val="0"/>
        <w:rPr>
          <w:rFonts w:ascii="Book Antiqua" w:eastAsia="Times New Roman" w:hAnsi="Book Antiqua" w:cs="Times New Roman"/>
          <w:b/>
          <w:color w:val="000000"/>
          <w:sz w:val="16"/>
          <w:szCs w:val="16"/>
          <w:lang w:val="sr-Latn-RS"/>
        </w:rPr>
      </w:pPr>
    </w:p>
    <w:p w14:paraId="6E57582E" w14:textId="77777777" w:rsidR="005F188E" w:rsidRPr="00A754F3" w:rsidRDefault="005F188E" w:rsidP="005F188E">
      <w:pPr>
        <w:spacing w:after="0" w:line="240" w:lineRule="auto"/>
        <w:ind w:left="1080"/>
        <w:rPr>
          <w:rFonts w:ascii="Book Antiqua" w:eastAsia="Times New Roman" w:hAnsi="Book Antiqua" w:cs="Times New Roman"/>
          <w:b/>
          <w:color w:val="000000"/>
          <w:lang w:val="sr-Latn-RS"/>
        </w:rPr>
      </w:pPr>
      <w:r w:rsidRPr="00A754F3">
        <w:rPr>
          <w:rFonts w:ascii="Book Antiqua" w:eastAsia="Times New Roman" w:hAnsi="Book Antiqua" w:cs="Times New Roman"/>
          <w:b/>
          <w:color w:val="000000"/>
          <w:lang w:val="sr-Latn-RS"/>
        </w:rPr>
        <w:t xml:space="preserve">                                                                                           Albin KURTI</w:t>
      </w:r>
    </w:p>
    <w:p w14:paraId="27DEDDBD" w14:textId="77777777" w:rsidR="005F188E" w:rsidRPr="00A754F3" w:rsidRDefault="005F188E" w:rsidP="005F188E">
      <w:pPr>
        <w:spacing w:after="0" w:line="240" w:lineRule="auto"/>
        <w:ind w:left="1080"/>
        <w:jc w:val="both"/>
        <w:rPr>
          <w:rFonts w:ascii="Book Antiqua" w:eastAsia="Times New Roman" w:hAnsi="Book Antiqua" w:cs="Times New Roman"/>
          <w:b/>
          <w:color w:val="000000"/>
          <w:lang w:val="sr-Latn-RS"/>
        </w:rPr>
      </w:pPr>
    </w:p>
    <w:p w14:paraId="2BED6D42" w14:textId="77777777" w:rsidR="005F188E" w:rsidRPr="00A754F3" w:rsidRDefault="005F188E" w:rsidP="005F188E">
      <w:pPr>
        <w:spacing w:after="0" w:line="240" w:lineRule="auto"/>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 xml:space="preserve">                                                                                            __________________________________</w:t>
      </w:r>
    </w:p>
    <w:p w14:paraId="4E854F66" w14:textId="77777777" w:rsidR="005F188E" w:rsidRPr="00A754F3" w:rsidRDefault="005F188E" w:rsidP="005F188E">
      <w:pPr>
        <w:spacing w:after="0" w:line="240" w:lineRule="auto"/>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 xml:space="preserve">                                                                                             Premijer Republike Kosovo</w:t>
      </w:r>
    </w:p>
    <w:p w14:paraId="6B43CE66" w14:textId="77777777" w:rsidR="005F188E" w:rsidRPr="00A754F3" w:rsidRDefault="005F188E" w:rsidP="005F188E">
      <w:pPr>
        <w:tabs>
          <w:tab w:val="left" w:pos="6660"/>
        </w:tabs>
        <w:spacing w:line="240" w:lineRule="auto"/>
        <w:ind w:firstLine="360"/>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ab/>
      </w:r>
    </w:p>
    <w:p w14:paraId="235210CC" w14:textId="77777777" w:rsidR="005F188E" w:rsidRPr="00A754F3" w:rsidRDefault="005F188E" w:rsidP="005F188E">
      <w:pPr>
        <w:spacing w:line="240" w:lineRule="auto"/>
        <w:ind w:firstLine="360"/>
        <w:jc w:val="both"/>
        <w:rPr>
          <w:rFonts w:ascii="Book Antiqua" w:eastAsia="Times New Roman" w:hAnsi="Book Antiqua" w:cs="Times New Roman"/>
          <w:color w:val="000000"/>
          <w:lang w:val="sr-Latn-RS"/>
        </w:rPr>
      </w:pPr>
      <w:r w:rsidRPr="00A754F3">
        <w:rPr>
          <w:rFonts w:ascii="Book Antiqua" w:eastAsia="Times New Roman" w:hAnsi="Book Antiqua" w:cs="Times New Roman"/>
          <w:color w:val="000000"/>
          <w:lang w:val="sr-Latn-RS"/>
        </w:rPr>
        <w:t>Dostaviti:</w:t>
      </w:r>
    </w:p>
    <w:p w14:paraId="1E5B319C"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t>Zamenicima premijera</w:t>
      </w:r>
    </w:p>
    <w:p w14:paraId="2B8AFCCC"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t>Svim ministarstvima (ministrima)</w:t>
      </w:r>
    </w:p>
    <w:p w14:paraId="0E10F0C2"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t>Opštinama;</w:t>
      </w:r>
    </w:p>
    <w:p w14:paraId="3AF1035D"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t>Odgovornim inspektoratima;</w:t>
      </w:r>
    </w:p>
    <w:p w14:paraId="4B1AEC2A"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lastRenderedPageBreak/>
        <w:t>Policiji Kosova;</w:t>
      </w:r>
    </w:p>
    <w:p w14:paraId="62E2D7E1"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t>Generalnom sekretaru KP-a;</w:t>
      </w:r>
    </w:p>
    <w:p w14:paraId="3380BDA9" w14:textId="77777777" w:rsidR="005F188E" w:rsidRPr="00A754F3" w:rsidRDefault="005F188E" w:rsidP="005F188E">
      <w:pPr>
        <w:numPr>
          <w:ilvl w:val="0"/>
          <w:numId w:val="5"/>
        </w:numPr>
        <w:suppressAutoHyphens w:val="0"/>
        <w:spacing w:line="240" w:lineRule="auto"/>
        <w:contextualSpacing/>
        <w:jc w:val="both"/>
        <w:rPr>
          <w:rFonts w:ascii="Book Antiqua" w:eastAsia="Times New Roman" w:hAnsi="Book Antiqua" w:cs="Times New Roman"/>
          <w:i/>
          <w:color w:val="000000"/>
          <w:lang w:val="sr-Latn-RS"/>
        </w:rPr>
      </w:pPr>
      <w:r w:rsidRPr="00A754F3">
        <w:rPr>
          <w:rFonts w:ascii="Book Antiqua" w:eastAsia="Times New Roman" w:hAnsi="Book Antiqua" w:cs="Times New Roman"/>
          <w:i/>
          <w:color w:val="000000"/>
          <w:lang w:val="sr-Latn-RS"/>
        </w:rPr>
        <w:t>Arhivi Vlade.</w:t>
      </w:r>
    </w:p>
    <w:p w14:paraId="6CF8DDF3" w14:textId="77777777" w:rsidR="005F188E" w:rsidRPr="00A754F3" w:rsidRDefault="005F188E" w:rsidP="005F188E">
      <w:pPr>
        <w:pStyle w:val="ListParagraph"/>
        <w:spacing w:after="0" w:line="240" w:lineRule="auto"/>
        <w:ind w:left="360" w:hanging="180"/>
        <w:jc w:val="both"/>
        <w:rPr>
          <w:rFonts w:ascii="Book Antiqua" w:eastAsia="Times New Roman" w:hAnsi="Book Antiqua" w:cs="Times New Roman"/>
          <w:i/>
          <w:color w:val="000000"/>
          <w:lang w:val="sr-Latn-RS"/>
        </w:rPr>
      </w:pPr>
    </w:p>
    <w:p w14:paraId="6B1497A2" w14:textId="4D9F0AC8" w:rsidR="009101CB" w:rsidRPr="00A754F3" w:rsidRDefault="009101CB" w:rsidP="005F188E">
      <w:pPr>
        <w:pStyle w:val="ListParagraph"/>
        <w:spacing w:after="0" w:line="240" w:lineRule="auto"/>
        <w:ind w:left="360"/>
        <w:jc w:val="both"/>
        <w:rPr>
          <w:rFonts w:ascii="Book Antiqua" w:eastAsia="Times New Roman" w:hAnsi="Book Antiqua" w:cs="Times New Roman"/>
          <w:i/>
          <w:color w:val="000000" w:themeColor="text1"/>
          <w:sz w:val="24"/>
          <w:szCs w:val="24"/>
          <w:lang w:val="sr-Latn-RS"/>
        </w:rPr>
      </w:pPr>
    </w:p>
    <w:p w14:paraId="78B4B172" w14:textId="77777777" w:rsidR="00A754F3" w:rsidRPr="00A754F3" w:rsidRDefault="00A754F3">
      <w:pPr>
        <w:pStyle w:val="ListParagraph"/>
        <w:spacing w:after="0" w:line="240" w:lineRule="auto"/>
        <w:ind w:left="360"/>
        <w:jc w:val="both"/>
        <w:rPr>
          <w:rFonts w:ascii="Book Antiqua" w:eastAsia="Times New Roman" w:hAnsi="Book Antiqua" w:cs="Times New Roman"/>
          <w:i/>
          <w:color w:val="000000" w:themeColor="text1"/>
          <w:sz w:val="24"/>
          <w:szCs w:val="24"/>
          <w:lang w:val="sr-Latn-RS"/>
        </w:rPr>
      </w:pPr>
    </w:p>
    <w:sectPr w:rsidR="00A754F3" w:rsidRPr="00A754F3">
      <w:pgSz w:w="11906" w:h="16838"/>
      <w:pgMar w:top="810" w:right="1440" w:bottom="99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32F"/>
    <w:multiLevelType w:val="hybridMultilevel"/>
    <w:tmpl w:val="32682CEE"/>
    <w:lvl w:ilvl="0" w:tplc="112033E6">
      <w:start w:val="70"/>
      <w:numFmt w:val="decimal"/>
      <w:lvlText w:val="%1."/>
      <w:lvlJc w:val="left"/>
      <w:pPr>
        <w:ind w:left="786" w:hanging="360"/>
      </w:pPr>
      <w:rPr>
        <w:rFonts w:hint="default"/>
        <w:color w:val="0070C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D66426B"/>
    <w:multiLevelType w:val="multilevel"/>
    <w:tmpl w:val="A23A1EF8"/>
    <w:lvl w:ilvl="0">
      <w:start w:val="1"/>
      <w:numFmt w:val="decimal"/>
      <w:lvlText w:val="%1."/>
      <w:lvlJc w:val="left"/>
      <w:pPr>
        <w:ind w:left="360" w:hanging="360"/>
      </w:pPr>
      <w:rPr>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0DA80CE4"/>
    <w:multiLevelType w:val="multilevel"/>
    <w:tmpl w:val="A23A1EF8"/>
    <w:lvl w:ilvl="0">
      <w:start w:val="1"/>
      <w:numFmt w:val="decimal"/>
      <w:lvlText w:val="%1."/>
      <w:lvlJc w:val="left"/>
      <w:pPr>
        <w:ind w:left="360" w:hanging="360"/>
      </w:pPr>
      <w:rPr>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1208608F"/>
    <w:multiLevelType w:val="multilevel"/>
    <w:tmpl w:val="0D526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32445FD"/>
    <w:multiLevelType w:val="multilevel"/>
    <w:tmpl w:val="679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F1700"/>
    <w:multiLevelType w:val="multilevel"/>
    <w:tmpl w:val="0FC0875A"/>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560" w:hanging="1440"/>
      </w:pPr>
    </w:lvl>
  </w:abstractNum>
  <w:abstractNum w:abstractNumId="6" w15:restartNumberingAfterBreak="0">
    <w:nsid w:val="6EBE4141"/>
    <w:multiLevelType w:val="hybridMultilevel"/>
    <w:tmpl w:val="468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F5085"/>
    <w:multiLevelType w:val="multilevel"/>
    <w:tmpl w:val="ACC0DA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1CB"/>
    <w:rsid w:val="00055AF3"/>
    <w:rsid w:val="002319EE"/>
    <w:rsid w:val="003D5791"/>
    <w:rsid w:val="003F2588"/>
    <w:rsid w:val="005F188E"/>
    <w:rsid w:val="00746E55"/>
    <w:rsid w:val="00795E77"/>
    <w:rsid w:val="008F2E2A"/>
    <w:rsid w:val="009101CB"/>
    <w:rsid w:val="00A53831"/>
    <w:rsid w:val="00A754F3"/>
    <w:rsid w:val="00CB57F9"/>
    <w:rsid w:val="00F8212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09CE"/>
  <w15:docId w15:val="{E4311BD3-FE60-46DD-BFF6-BE7A9444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5C"/>
    <w:pPr>
      <w:spacing w:after="200" w:line="276" w:lineRule="auto"/>
    </w:pPr>
    <w:rPr>
      <w:rFonts w:ascii="Calibri" w:eastAsiaTheme="minorEastAsia" w:hAnsi="Calibri"/>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3A065C"/>
    <w:rPr>
      <w:sz w:val="20"/>
      <w:szCs w:val="20"/>
    </w:rPr>
  </w:style>
  <w:style w:type="character" w:customStyle="1" w:styleId="FootnoteCharacters">
    <w:name w:val="Footnote Characters"/>
    <w:basedOn w:val="DefaultParagraphFont"/>
    <w:uiPriority w:val="99"/>
    <w:unhideWhenUsed/>
    <w:qFormat/>
    <w:rsid w:val="003A065C"/>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link w:val="Footer"/>
    <w:uiPriority w:val="99"/>
    <w:qFormat/>
    <w:rsid w:val="003A065C"/>
    <w:rPr>
      <w:rFonts w:ascii="Calibri" w:eastAsia="Calibri" w:hAnsi="Calibri" w:cs="Times New Roman"/>
      <w:lang w:eastAsia="ar-SA"/>
    </w:rPr>
  </w:style>
  <w:style w:type="character" w:styleId="Hyperlink">
    <w:name w:val="Hyperlink"/>
    <w:basedOn w:val="DefaultParagraphFont"/>
    <w:uiPriority w:val="99"/>
    <w:unhideWhenUsed/>
    <w:rsid w:val="003A065C"/>
    <w:rPr>
      <w:color w:val="0563C1" w:themeColor="hyperlink"/>
      <w:u w:val="single"/>
    </w:rPr>
  </w:style>
  <w:style w:type="character" w:styleId="CommentReference">
    <w:name w:val="annotation reference"/>
    <w:basedOn w:val="DefaultParagraphFont"/>
    <w:uiPriority w:val="99"/>
    <w:semiHidden/>
    <w:unhideWhenUsed/>
    <w:qFormat/>
    <w:rsid w:val="00C33DE4"/>
    <w:rPr>
      <w:sz w:val="16"/>
      <w:szCs w:val="16"/>
    </w:rPr>
  </w:style>
  <w:style w:type="character" w:customStyle="1" w:styleId="CommentTextChar">
    <w:name w:val="Comment Text Char"/>
    <w:basedOn w:val="DefaultParagraphFont"/>
    <w:link w:val="CommentText"/>
    <w:uiPriority w:val="99"/>
    <w:qFormat/>
    <w:rsid w:val="00C33DE4"/>
    <w:rPr>
      <w:rFonts w:ascii="Times New Roman" w:hAnsi="Times New Roman"/>
      <w:sz w:val="20"/>
      <w:szCs w:val="20"/>
    </w:rPr>
  </w:style>
  <w:style w:type="character" w:customStyle="1" w:styleId="BalloonTextChar">
    <w:name w:val="Balloon Text Char"/>
    <w:basedOn w:val="DefaultParagraphFont"/>
    <w:link w:val="BalloonText"/>
    <w:uiPriority w:val="99"/>
    <w:semiHidden/>
    <w:qFormat/>
    <w:rsid w:val="00C33DE4"/>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qFormat/>
    <w:rsid w:val="006D1E5A"/>
    <w:rPr>
      <w:rFonts w:ascii="Times New Roman" w:eastAsiaTheme="minorEastAsia" w:hAnsi="Times New Roman"/>
      <w:b/>
      <w:bCs/>
      <w:sz w:val="20"/>
      <w:szCs w:val="20"/>
    </w:rPr>
  </w:style>
  <w:style w:type="character" w:customStyle="1" w:styleId="BodyTextChar">
    <w:name w:val="Body Text Char"/>
    <w:basedOn w:val="DefaultParagraphFont"/>
    <w:link w:val="BodyText"/>
    <w:uiPriority w:val="1"/>
    <w:qFormat/>
    <w:rsid w:val="008322BB"/>
    <w:rPr>
      <w:rFonts w:ascii="Times New Roman" w:eastAsia="Times New Roman" w:hAnsi="Times New Roman" w:cs="Times New Roman"/>
      <w:sz w:val="21"/>
      <w:szCs w:val="21"/>
      <w:lang w:val="sq-AL"/>
    </w:rPr>
  </w:style>
  <w:style w:type="character" w:customStyle="1" w:styleId="HeaderChar">
    <w:name w:val="Header Char"/>
    <w:basedOn w:val="DefaultParagraphFont"/>
    <w:link w:val="Header"/>
    <w:uiPriority w:val="99"/>
    <w:qFormat/>
    <w:rsid w:val="00463ED1"/>
    <w:rPr>
      <w:rFonts w:eastAsiaTheme="minorEastAsia"/>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1439FD"/>
    <w:rPr>
      <w:rFonts w:eastAsiaTheme="minorEastAsia"/>
    </w:rPr>
  </w:style>
  <w:style w:type="character" w:styleId="Emphasis">
    <w:name w:val="Emphasis"/>
    <w:basedOn w:val="DefaultParagraphFont"/>
    <w:uiPriority w:val="20"/>
    <w:qFormat/>
    <w:rsid w:val="001F5324"/>
    <w:rPr>
      <w:i/>
      <w:iCs/>
    </w:rPr>
  </w:style>
  <w:style w:type="character" w:customStyle="1" w:styleId="HTMLPreformattedChar">
    <w:name w:val="HTML Preformatted Char"/>
    <w:basedOn w:val="DefaultParagraphFont"/>
    <w:link w:val="HTMLPreformatted"/>
    <w:uiPriority w:val="99"/>
    <w:semiHidden/>
    <w:qFormat/>
    <w:rsid w:val="00425C7F"/>
    <w:rPr>
      <w:rFonts w:ascii="Courier New" w:eastAsia="Times New Roman" w:hAnsi="Courier New" w:cs="Courier New"/>
      <w:sz w:val="20"/>
      <w:szCs w:val="20"/>
      <w:lang w:val="sq-AL" w:eastAsia="sq-AL"/>
    </w:rPr>
  </w:style>
  <w:style w:type="character" w:customStyle="1" w:styleId="y2iqfc">
    <w:name w:val="y2iqfc"/>
    <w:basedOn w:val="DefaultParagraphFont"/>
    <w:qFormat/>
    <w:rsid w:val="00425C7F"/>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uiPriority w:val="1"/>
    <w:qFormat/>
    <w:rsid w:val="008322BB"/>
    <w:pPr>
      <w:widowControl w:val="0"/>
      <w:spacing w:after="0" w:line="240" w:lineRule="auto"/>
    </w:pPr>
    <w:rPr>
      <w:rFonts w:ascii="Times New Roman" w:eastAsia="Times New Roman" w:hAnsi="Times New Roman" w:cs="Times New Roman"/>
      <w:sz w:val="21"/>
      <w:szCs w:val="21"/>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FootnoteText">
    <w:name w:val="footnote text"/>
    <w:basedOn w:val="Normal"/>
    <w:link w:val="FootnoteTextChar"/>
    <w:uiPriority w:val="99"/>
    <w:unhideWhenUsed/>
    <w:rsid w:val="003A065C"/>
    <w:pPr>
      <w:spacing w:after="0" w:line="240" w:lineRule="auto"/>
    </w:pPr>
    <w:rPr>
      <w:rFonts w:eastAsiaTheme="minorHAnsi"/>
      <w:sz w:val="20"/>
      <w:szCs w:val="20"/>
    </w:rPr>
  </w:style>
  <w:style w:type="paragraph" w:customStyle="1" w:styleId="HeaderandFooter">
    <w:name w:val="Header and Footer"/>
    <w:basedOn w:val="Normal"/>
    <w:qFormat/>
  </w:style>
  <w:style w:type="paragraph" w:styleId="Footer">
    <w:name w:val="footer"/>
    <w:basedOn w:val="Normal"/>
    <w:link w:val="FooterChar"/>
    <w:uiPriority w:val="99"/>
    <w:unhideWhenUsed/>
    <w:rsid w:val="003A065C"/>
    <w:pPr>
      <w:tabs>
        <w:tab w:val="center" w:pos="4680"/>
        <w:tab w:val="right" w:pos="9360"/>
      </w:tabs>
      <w:spacing w:after="0" w:line="240" w:lineRule="auto"/>
    </w:pPr>
    <w:rPr>
      <w:rFonts w:eastAsia="Calibri" w:cs="Times New Roman"/>
      <w:lang w:eastAsia="ar-SA"/>
    </w:rPr>
  </w:style>
  <w:style w:type="paragraph" w:styleId="NoSpacing">
    <w:name w:val="No Spacing"/>
    <w:uiPriority w:val="1"/>
    <w:qFormat/>
    <w:rsid w:val="003A065C"/>
    <w:rPr>
      <w:rFonts w:ascii="Calibri" w:eastAsiaTheme="minorEastAsia" w:hAnsi="Calibri"/>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BC7D63"/>
    <w:pPr>
      <w:ind w:left="720"/>
      <w:contextualSpacing/>
    </w:pPr>
  </w:style>
  <w:style w:type="paragraph" w:styleId="CommentText">
    <w:name w:val="annotation text"/>
    <w:basedOn w:val="Normal"/>
    <w:link w:val="CommentTextChar"/>
    <w:uiPriority w:val="99"/>
    <w:unhideWhenUsed/>
    <w:qFormat/>
    <w:rsid w:val="00C33DE4"/>
    <w:pPr>
      <w:spacing w:after="0"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qFormat/>
    <w:rsid w:val="00C33DE4"/>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6D1E5A"/>
    <w:pPr>
      <w:spacing w:after="200"/>
    </w:pPr>
    <w:rPr>
      <w:rFonts w:asciiTheme="minorHAnsi" w:eastAsiaTheme="minorEastAsia" w:hAnsiTheme="minorHAnsi"/>
      <w:b/>
      <w:bCs/>
    </w:rPr>
  </w:style>
  <w:style w:type="paragraph" w:customStyle="1" w:styleId="section-e">
    <w:name w:val="section-e"/>
    <w:basedOn w:val="Normal"/>
    <w:qFormat/>
    <w:rsid w:val="00697BDA"/>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ED1"/>
    <w:pPr>
      <w:tabs>
        <w:tab w:val="center" w:pos="4680"/>
        <w:tab w:val="right" w:pos="9360"/>
      </w:tabs>
      <w:spacing w:after="0" w:line="240" w:lineRule="auto"/>
    </w:pPr>
  </w:style>
  <w:style w:type="paragraph" w:styleId="Revision">
    <w:name w:val="Revision"/>
    <w:uiPriority w:val="99"/>
    <w:semiHidden/>
    <w:qFormat/>
    <w:rsid w:val="007E08B4"/>
    <w:rPr>
      <w:rFonts w:ascii="Calibri" w:eastAsiaTheme="minorEastAsia" w:hAnsi="Calibri"/>
    </w:rPr>
  </w:style>
  <w:style w:type="paragraph" w:customStyle="1" w:styleId="Normal1">
    <w:name w:val="Normal1"/>
    <w:basedOn w:val="Normal"/>
    <w:qFormat/>
    <w:rsid w:val="00AD479D"/>
    <w:pPr>
      <w:spacing w:beforeAutospacing="1" w:afterAutospacing="1" w:line="240" w:lineRule="auto"/>
    </w:pPr>
    <w:rPr>
      <w:rFonts w:ascii="Times New Roman" w:eastAsia="Times New Roman" w:hAnsi="Times New Roman" w:cs="Times New Roman"/>
      <w:sz w:val="24"/>
      <w:szCs w:val="24"/>
      <w:lang w:eastAsia="sq-AL"/>
    </w:rPr>
  </w:style>
  <w:style w:type="paragraph" w:styleId="HTMLPreformatted">
    <w:name w:val="HTML Preformatted"/>
    <w:basedOn w:val="Normal"/>
    <w:link w:val="HTMLPreformattedChar"/>
    <w:uiPriority w:val="99"/>
    <w:semiHidden/>
    <w:unhideWhenUsed/>
    <w:qFormat/>
    <w:rsid w:val="0042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q-AL"/>
    </w:rPr>
  </w:style>
  <w:style w:type="paragraph" w:styleId="NormalWeb">
    <w:name w:val="Normal (Web)"/>
    <w:basedOn w:val="Normal"/>
    <w:uiPriority w:val="99"/>
    <w:semiHidden/>
    <w:unhideWhenUsed/>
    <w:qFormat/>
    <w:rsid w:val="004B0118"/>
    <w:pPr>
      <w:spacing w:beforeAutospacing="1"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AA31-3CC9-42F3-ABDD-F526F493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Drinas Zeqiraj</dc:creator>
  <cp:lastModifiedBy>Nebojsa</cp:lastModifiedBy>
  <cp:revision>4</cp:revision>
  <cp:lastPrinted>2021-11-30T08:21:00Z</cp:lastPrinted>
  <dcterms:created xsi:type="dcterms:W3CDTF">2021-11-30T12:16:00Z</dcterms:created>
  <dcterms:modified xsi:type="dcterms:W3CDTF">2021-12-03T13:16:00Z</dcterms:modified>
  <dc:language>en-US</dc:language>
</cp:coreProperties>
</file>