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69FF" w14:textId="17072FDB" w:rsidR="003D3957" w:rsidRDefault="003D3957" w:rsidP="00755246">
      <w:pPr>
        <w:jc w:val="center"/>
        <w:rPr>
          <w:rFonts w:eastAsia="Times New Roman"/>
          <w:b/>
          <w:spacing w:val="1"/>
          <w:lang w:val="sq-AL"/>
        </w:rPr>
      </w:pPr>
    </w:p>
    <w:p w14:paraId="09C39351" w14:textId="49DC2E18" w:rsidR="00755246" w:rsidRDefault="00755246" w:rsidP="00755246">
      <w:pPr>
        <w:jc w:val="center"/>
        <w:rPr>
          <w:rFonts w:eastAsia="Times New Roman"/>
          <w:b/>
          <w:spacing w:val="1"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1EE13C44" wp14:editId="348F84D0">
            <wp:extent cx="1373410" cy="1219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88" cy="12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0CCD" w14:textId="5909DA3B" w:rsidR="00755246" w:rsidRDefault="00755246" w:rsidP="00755246">
      <w:pPr>
        <w:jc w:val="center"/>
        <w:rPr>
          <w:rFonts w:eastAsia="Times New Roman"/>
          <w:b/>
          <w:spacing w:val="1"/>
          <w:lang w:val="sq-AL"/>
        </w:rPr>
      </w:pPr>
    </w:p>
    <w:p w14:paraId="7BD7B08C" w14:textId="1C9CEDD6" w:rsidR="003D3957" w:rsidRDefault="003D3957" w:rsidP="00C86A0D">
      <w:pPr>
        <w:rPr>
          <w:rFonts w:eastAsia="Times New Roman"/>
          <w:b/>
          <w:spacing w:val="1"/>
          <w:lang w:val="sq-AL"/>
        </w:rPr>
      </w:pPr>
    </w:p>
    <w:p w14:paraId="4B5CF1B3" w14:textId="47B13A64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7519EA69" w14:textId="77777777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4F3719ED" w14:textId="77777777" w:rsidR="003D3957" w:rsidRDefault="003D3957" w:rsidP="003D3957">
      <w:pPr>
        <w:jc w:val="center"/>
        <w:rPr>
          <w:rFonts w:eastAsia="Times New Roman"/>
          <w:b/>
          <w:spacing w:val="1"/>
          <w:lang w:val="sq-AL"/>
        </w:rPr>
      </w:pPr>
    </w:p>
    <w:p w14:paraId="3F05DD70" w14:textId="1730ADA4" w:rsidR="003D3957" w:rsidRPr="00755246" w:rsidRDefault="00E450E4" w:rsidP="003D3957">
      <w:pPr>
        <w:jc w:val="center"/>
        <w:rPr>
          <w:rFonts w:eastAsia="Times New Roman"/>
          <w:b/>
          <w:lang w:val="sq-AL"/>
        </w:rPr>
      </w:pPr>
      <w:r>
        <w:rPr>
          <w:rFonts w:eastAsia="Times New Roman"/>
          <w:b/>
          <w:spacing w:val="1"/>
          <w:lang w:val="sq-AL"/>
        </w:rPr>
        <w:t>UPUTSTVO ZA APLIKANTE ZA GRANTOVE</w:t>
      </w:r>
    </w:p>
    <w:p w14:paraId="5F0CF3FE" w14:textId="1A164508" w:rsidR="003D3957" w:rsidRPr="00755246" w:rsidRDefault="00E450E4" w:rsidP="003D3957">
      <w:pPr>
        <w:jc w:val="center"/>
        <w:rPr>
          <w:rFonts w:eastAsia="Times New Roman"/>
          <w:lang w:val="sq-AL"/>
        </w:rPr>
      </w:pPr>
      <w:r>
        <w:rPr>
          <w:rFonts w:eastAsia="Times New Roman"/>
          <w:b/>
          <w:lang w:val="sq-AL"/>
        </w:rPr>
        <w:t>ARR Centar</w:t>
      </w:r>
      <w:r w:rsidR="003D3957" w:rsidRPr="00755246">
        <w:rPr>
          <w:rFonts w:eastAsia="Times New Roman"/>
          <w:b/>
          <w:lang w:val="sq-AL"/>
        </w:rPr>
        <w:t xml:space="preserve"> 2021</w:t>
      </w:r>
      <w:r>
        <w:rPr>
          <w:rFonts w:eastAsia="Times New Roman"/>
          <w:b/>
          <w:lang w:val="sq-AL"/>
        </w:rPr>
        <w:t>.</w:t>
      </w:r>
    </w:p>
    <w:p w14:paraId="0EF93D1B" w14:textId="55A1DFD7" w:rsidR="003D3957" w:rsidRDefault="003D3957" w:rsidP="003D3957">
      <w:pPr>
        <w:jc w:val="both"/>
        <w:rPr>
          <w:lang w:val="sq-AL"/>
        </w:rPr>
      </w:pPr>
    </w:p>
    <w:p w14:paraId="3E151924" w14:textId="77777777" w:rsidR="00755246" w:rsidRPr="00755246" w:rsidRDefault="00755246" w:rsidP="003D3957">
      <w:pPr>
        <w:jc w:val="both"/>
        <w:rPr>
          <w:lang w:val="sq-AL"/>
        </w:rPr>
      </w:pPr>
    </w:p>
    <w:p w14:paraId="0AA9E285" w14:textId="77777777" w:rsidR="003D3957" w:rsidRPr="00755246" w:rsidRDefault="003D3957" w:rsidP="003D3957">
      <w:pPr>
        <w:jc w:val="center"/>
        <w:rPr>
          <w:rFonts w:eastAsia="Times New Roman"/>
          <w:b/>
          <w:lang w:val="sq-AL"/>
        </w:rPr>
      </w:pPr>
    </w:p>
    <w:p w14:paraId="3263B427" w14:textId="32DFFAC8" w:rsidR="003D3957" w:rsidRPr="00755246" w:rsidRDefault="00A23238" w:rsidP="003D3957">
      <w:pPr>
        <w:jc w:val="center"/>
        <w:rPr>
          <w:sz w:val="22"/>
          <w:szCs w:val="22"/>
          <w:lang w:val="sq-AL" w:eastAsia="sq-AL"/>
        </w:rPr>
      </w:pPr>
      <w:r>
        <w:rPr>
          <w:rFonts w:eastAsia="Times New Roman"/>
          <w:sz w:val="22"/>
          <w:szCs w:val="22"/>
          <w:lang w:val="sq-AL"/>
        </w:rPr>
        <w:t>Š</w:t>
      </w:r>
      <w:r w:rsidR="00E450E4">
        <w:rPr>
          <w:rFonts w:eastAsia="Times New Roman"/>
          <w:sz w:val="22"/>
          <w:szCs w:val="22"/>
          <w:lang w:val="sq-AL"/>
        </w:rPr>
        <w:t>ema grantova</w:t>
      </w:r>
      <w:r w:rsidR="003D3957" w:rsidRPr="00755246">
        <w:rPr>
          <w:rFonts w:eastAsia="Times New Roman"/>
          <w:sz w:val="22"/>
          <w:szCs w:val="22"/>
          <w:lang w:val="sq-AL"/>
        </w:rPr>
        <w:t xml:space="preserve"> </w:t>
      </w:r>
      <w:bookmarkStart w:id="0" w:name="_Hlk73821832"/>
      <w:r w:rsidR="003D3957" w:rsidRPr="00755246">
        <w:rPr>
          <w:rFonts w:eastAsia="Times New Roman"/>
          <w:color w:val="000000" w:themeColor="text1"/>
          <w:sz w:val="22"/>
          <w:szCs w:val="22"/>
          <w:lang w:val="sq-AL"/>
        </w:rPr>
        <w:t>“</w:t>
      </w:r>
      <w:r w:rsidR="00E450E4">
        <w:rPr>
          <w:rFonts w:eastAsia="Times New Roman"/>
          <w:color w:val="000000" w:themeColor="text1"/>
          <w:sz w:val="22"/>
          <w:szCs w:val="22"/>
          <w:lang w:val="sq-AL"/>
        </w:rPr>
        <w:t>Podrška i osnaživanje žena u poljoprivredi</w:t>
      </w:r>
      <w:r w:rsidR="00A519D4" w:rsidRPr="00755246">
        <w:rPr>
          <w:sz w:val="22"/>
          <w:szCs w:val="22"/>
          <w:lang w:val="sq-AL" w:eastAsia="sq-AL"/>
        </w:rPr>
        <w:t xml:space="preserve"> </w:t>
      </w:r>
      <w:r w:rsidR="003D3957" w:rsidRPr="00755246">
        <w:rPr>
          <w:b/>
          <w:bCs/>
          <w:sz w:val="22"/>
          <w:szCs w:val="22"/>
          <w:lang w:val="sq-AL" w:eastAsia="sq-AL"/>
        </w:rPr>
        <w:t>”</w:t>
      </w:r>
      <w:bookmarkEnd w:id="0"/>
      <w:r w:rsidR="00E450E4">
        <w:rPr>
          <w:b/>
          <w:bCs/>
          <w:sz w:val="22"/>
          <w:szCs w:val="22"/>
          <w:lang w:val="sq-AL" w:eastAsia="sq-AL"/>
        </w:rPr>
        <w:t xml:space="preserve"> Program oporavka Mera </w:t>
      </w:r>
      <w:r w:rsidR="003D3957" w:rsidRPr="00755246">
        <w:rPr>
          <w:b/>
          <w:bCs/>
          <w:sz w:val="22"/>
          <w:szCs w:val="22"/>
          <w:lang w:val="sq-AL" w:eastAsia="sq-AL"/>
        </w:rPr>
        <w:t>4</w:t>
      </w:r>
      <w:r w:rsidR="00E450E4">
        <w:rPr>
          <w:b/>
          <w:bCs/>
          <w:sz w:val="22"/>
          <w:szCs w:val="22"/>
          <w:lang w:val="sq-AL" w:eastAsia="sq-AL"/>
        </w:rPr>
        <w:t>.</w:t>
      </w:r>
      <w:r w:rsidR="00A519D4" w:rsidRPr="00755246">
        <w:rPr>
          <w:sz w:val="22"/>
          <w:szCs w:val="22"/>
          <w:lang w:val="sq-AL" w:eastAsia="sq-AL"/>
        </w:rPr>
        <w:t>”</w:t>
      </w:r>
    </w:p>
    <w:p w14:paraId="3602F99C" w14:textId="77777777" w:rsidR="003D3957" w:rsidRPr="00755246" w:rsidRDefault="003D3957" w:rsidP="003D3957">
      <w:pPr>
        <w:tabs>
          <w:tab w:val="left" w:pos="7665"/>
        </w:tabs>
        <w:rPr>
          <w:sz w:val="22"/>
          <w:szCs w:val="22"/>
          <w:lang w:val="sq-AL" w:eastAsia="sq-AL"/>
        </w:rPr>
      </w:pPr>
      <w:r w:rsidRPr="00755246">
        <w:rPr>
          <w:sz w:val="22"/>
          <w:szCs w:val="22"/>
          <w:lang w:val="sq-AL" w:eastAsia="sq-AL"/>
        </w:rPr>
        <w:tab/>
      </w:r>
    </w:p>
    <w:p w14:paraId="2B2EAD6A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 w:val="22"/>
          <w:szCs w:val="22"/>
          <w:lang w:val="sq-AL"/>
        </w:rPr>
      </w:pPr>
    </w:p>
    <w:p w14:paraId="38BF89E2" w14:textId="60DA33E5" w:rsidR="003D3957" w:rsidRPr="00755246" w:rsidRDefault="00E450E4" w:rsidP="003D3957">
      <w:pPr>
        <w:jc w:val="center"/>
        <w:rPr>
          <w:rFonts w:eastAsia="Times New Roman"/>
          <w:b/>
          <w:color w:val="000000" w:themeColor="text1"/>
          <w:sz w:val="22"/>
          <w:szCs w:val="22"/>
          <w:lang w:val="sq-AL"/>
        </w:rPr>
      </w:pPr>
      <w:r>
        <w:rPr>
          <w:rFonts w:eastAsia="Times New Roman"/>
          <w:b/>
          <w:color w:val="000000" w:themeColor="text1"/>
          <w:sz w:val="22"/>
          <w:szCs w:val="22"/>
          <w:lang w:val="sq-AL"/>
        </w:rPr>
        <w:t>Referentni broj: “ ARRC</w:t>
      </w:r>
      <w:r w:rsidR="003D3957" w:rsidRPr="00755246">
        <w:rPr>
          <w:rFonts w:eastAsia="Times New Roman"/>
          <w:b/>
          <w:color w:val="000000" w:themeColor="text1"/>
          <w:sz w:val="22"/>
          <w:szCs w:val="22"/>
          <w:lang w:val="sq-AL"/>
        </w:rPr>
        <w:t xml:space="preserve">2021 </w:t>
      </w:r>
    </w:p>
    <w:p w14:paraId="27197CCB" w14:textId="77777777" w:rsidR="003D3957" w:rsidRPr="00755246" w:rsidRDefault="003D3957" w:rsidP="003D3957">
      <w:pPr>
        <w:jc w:val="center"/>
        <w:rPr>
          <w:rFonts w:eastAsia="Times New Roman"/>
          <w:b/>
          <w:color w:val="000000" w:themeColor="text1"/>
          <w:lang w:val="sq-AL"/>
        </w:rPr>
      </w:pPr>
    </w:p>
    <w:p w14:paraId="17D53B7C" w14:textId="77777777" w:rsidR="003D3957" w:rsidRPr="00755246" w:rsidRDefault="003D3957" w:rsidP="003D3957">
      <w:pPr>
        <w:jc w:val="both"/>
        <w:rPr>
          <w:lang w:val="sq-AL"/>
        </w:rPr>
      </w:pPr>
    </w:p>
    <w:p w14:paraId="6A57BF50" w14:textId="77777777" w:rsidR="003D3957" w:rsidRPr="00755246" w:rsidRDefault="003D3957" w:rsidP="003D3957">
      <w:pPr>
        <w:jc w:val="both"/>
        <w:rPr>
          <w:lang w:val="sq-AL"/>
        </w:rPr>
      </w:pPr>
    </w:p>
    <w:p w14:paraId="435353E7" w14:textId="77777777" w:rsidR="003D3957" w:rsidRPr="00755246" w:rsidRDefault="003D3957" w:rsidP="003D3957">
      <w:pPr>
        <w:jc w:val="both"/>
        <w:rPr>
          <w:lang w:val="sq-AL"/>
        </w:rPr>
      </w:pPr>
    </w:p>
    <w:p w14:paraId="6EC697B6" w14:textId="77777777" w:rsidR="003D3957" w:rsidRPr="00755246" w:rsidRDefault="003D3957" w:rsidP="003D3957">
      <w:pPr>
        <w:jc w:val="both"/>
        <w:rPr>
          <w:lang w:val="sq-AL"/>
        </w:rPr>
      </w:pPr>
    </w:p>
    <w:p w14:paraId="53B7164E" w14:textId="39B424A0" w:rsidR="003D3957" w:rsidRPr="00755246" w:rsidRDefault="00E450E4" w:rsidP="003D3957">
      <w:pPr>
        <w:jc w:val="center"/>
        <w:rPr>
          <w:rFonts w:eastAsia="Times New Roman"/>
          <w:sz w:val="22"/>
          <w:szCs w:val="22"/>
          <w:lang w:val="sq-AL"/>
        </w:rPr>
      </w:pPr>
      <w:r>
        <w:rPr>
          <w:rFonts w:eastAsia="Times New Roman"/>
          <w:b/>
          <w:spacing w:val="-1"/>
          <w:sz w:val="22"/>
          <w:szCs w:val="22"/>
          <w:lang w:val="sq-AL"/>
        </w:rPr>
        <w:t>Ugovorni autoritet</w:t>
      </w:r>
      <w:r w:rsidR="003D3957" w:rsidRPr="00755246">
        <w:rPr>
          <w:rFonts w:eastAsia="Times New Roman"/>
          <w:b/>
          <w:w w:val="99"/>
          <w:sz w:val="22"/>
          <w:szCs w:val="22"/>
          <w:lang w:val="sq-AL"/>
        </w:rPr>
        <w:t>:</w:t>
      </w:r>
    </w:p>
    <w:p w14:paraId="31DF8B79" w14:textId="77777777" w:rsidR="003D3957" w:rsidRPr="00755246" w:rsidRDefault="003D3957" w:rsidP="003D3957">
      <w:pPr>
        <w:jc w:val="both"/>
        <w:rPr>
          <w:lang w:val="sq-AL"/>
        </w:rPr>
      </w:pPr>
    </w:p>
    <w:p w14:paraId="67F67254" w14:textId="77777777" w:rsidR="003D3957" w:rsidRPr="00755246" w:rsidRDefault="003D3957" w:rsidP="003D3957">
      <w:pPr>
        <w:jc w:val="both"/>
        <w:rPr>
          <w:lang w:val="sq-AL"/>
        </w:rPr>
      </w:pPr>
    </w:p>
    <w:p w14:paraId="748CE464" w14:textId="02EFBF4D" w:rsidR="003D3957" w:rsidRPr="00755246" w:rsidRDefault="00E450E4" w:rsidP="003D3957">
      <w:pPr>
        <w:jc w:val="center"/>
        <w:rPr>
          <w:rFonts w:eastAsia="Times New Roman"/>
          <w:sz w:val="22"/>
          <w:szCs w:val="22"/>
          <w:lang w:val="sq-AL"/>
        </w:rPr>
      </w:pPr>
      <w:r>
        <w:rPr>
          <w:rFonts w:eastAsia="Times New Roman"/>
          <w:b/>
          <w:sz w:val="22"/>
          <w:szCs w:val="22"/>
          <w:lang w:val="sq-AL"/>
        </w:rPr>
        <w:t>ARR Centar</w:t>
      </w:r>
      <w:r w:rsidR="003D3957" w:rsidRPr="00755246">
        <w:rPr>
          <w:rFonts w:eastAsia="Times New Roman"/>
          <w:b/>
          <w:sz w:val="22"/>
          <w:szCs w:val="22"/>
          <w:lang w:val="sq-AL"/>
        </w:rPr>
        <w:t xml:space="preserve"> </w:t>
      </w:r>
    </w:p>
    <w:p w14:paraId="5C22D566" w14:textId="77777777" w:rsidR="003D3957" w:rsidRPr="00755246" w:rsidRDefault="003D3957" w:rsidP="003D3957">
      <w:pPr>
        <w:jc w:val="both"/>
        <w:rPr>
          <w:lang w:val="sq-AL"/>
        </w:rPr>
      </w:pPr>
    </w:p>
    <w:p w14:paraId="3F619AAC" w14:textId="77777777" w:rsidR="003D3957" w:rsidRPr="00755246" w:rsidRDefault="003D3957" w:rsidP="003D3957">
      <w:pPr>
        <w:jc w:val="both"/>
        <w:rPr>
          <w:lang w:val="sq-AL"/>
        </w:rPr>
      </w:pPr>
    </w:p>
    <w:p w14:paraId="1E77928D" w14:textId="77777777" w:rsidR="003D3957" w:rsidRPr="00755246" w:rsidRDefault="003D3957" w:rsidP="003D3957">
      <w:pPr>
        <w:jc w:val="both"/>
        <w:rPr>
          <w:lang w:val="sq-AL"/>
        </w:rPr>
      </w:pPr>
    </w:p>
    <w:p w14:paraId="6C3DEB6F" w14:textId="77777777" w:rsidR="003D3957" w:rsidRPr="00755246" w:rsidRDefault="003D3957" w:rsidP="003D3957">
      <w:pPr>
        <w:jc w:val="both"/>
        <w:rPr>
          <w:lang w:val="sq-AL"/>
        </w:rPr>
      </w:pPr>
    </w:p>
    <w:p w14:paraId="1E7DF4B7" w14:textId="77777777" w:rsidR="003D3957" w:rsidRPr="00755246" w:rsidRDefault="003D3957" w:rsidP="003D3957">
      <w:pPr>
        <w:jc w:val="both"/>
        <w:rPr>
          <w:lang w:val="sq-AL"/>
        </w:rPr>
      </w:pPr>
    </w:p>
    <w:p w14:paraId="6121DFD4" w14:textId="77777777" w:rsidR="003D3957" w:rsidRPr="00755246" w:rsidRDefault="003D3957" w:rsidP="003D3957">
      <w:pPr>
        <w:jc w:val="center"/>
        <w:rPr>
          <w:b/>
          <w:lang w:val="sq-AL"/>
        </w:rPr>
      </w:pPr>
    </w:p>
    <w:p w14:paraId="6B94AF90" w14:textId="77777777" w:rsidR="003D3957" w:rsidRPr="00755246" w:rsidRDefault="003D3957" w:rsidP="003D3957">
      <w:pPr>
        <w:rPr>
          <w:b/>
          <w:lang w:val="sq-AL"/>
        </w:rPr>
      </w:pPr>
    </w:p>
    <w:p w14:paraId="66C102E3" w14:textId="5A8888BC" w:rsidR="003D3957" w:rsidRPr="00755246" w:rsidRDefault="003D3957" w:rsidP="00755246">
      <w:pPr>
        <w:tabs>
          <w:tab w:val="left" w:pos="4633"/>
        </w:tabs>
        <w:rPr>
          <w:b/>
          <w:lang w:val="sq-AL"/>
        </w:rPr>
      </w:pPr>
    </w:p>
    <w:p w14:paraId="1598B1DB" w14:textId="77777777" w:rsidR="003D3957" w:rsidRPr="00755246" w:rsidRDefault="003D3957" w:rsidP="003D3957">
      <w:pPr>
        <w:rPr>
          <w:b/>
          <w:lang w:val="sq-AL"/>
        </w:rPr>
      </w:pPr>
    </w:p>
    <w:p w14:paraId="1DEBEDE9" w14:textId="317A67AD" w:rsidR="003D3957" w:rsidRPr="00755246" w:rsidRDefault="00E450E4" w:rsidP="003D3957">
      <w:pPr>
        <w:jc w:val="center"/>
        <w:rPr>
          <w:b/>
          <w:lang w:val="sq-AL"/>
        </w:rPr>
      </w:pPr>
      <w:r>
        <w:rPr>
          <w:b/>
          <w:lang w:val="sq-AL"/>
        </w:rPr>
        <w:t>Rok za podnošenje aplikacije</w:t>
      </w:r>
      <w:r w:rsidR="003D3957" w:rsidRPr="00755246">
        <w:rPr>
          <w:b/>
          <w:lang w:val="sq-AL"/>
        </w:rPr>
        <w:t>:</w:t>
      </w:r>
    </w:p>
    <w:p w14:paraId="7F12C4D4" w14:textId="4F6EF359" w:rsidR="003D3957" w:rsidRPr="00755246" w:rsidRDefault="00C037F6" w:rsidP="003D3957">
      <w:pPr>
        <w:jc w:val="center"/>
        <w:rPr>
          <w:rFonts w:eastAsia="Times New Roman"/>
          <w:lang w:val="sq-AL"/>
        </w:rPr>
      </w:pPr>
      <w:r>
        <w:rPr>
          <w:lang w:val="sq-AL"/>
        </w:rPr>
        <w:t>14</w:t>
      </w:r>
      <w:r w:rsidR="00E450E4">
        <w:rPr>
          <w:lang w:val="sq-AL"/>
        </w:rPr>
        <w:t>. jul</w:t>
      </w:r>
      <w:r w:rsidR="003D3957" w:rsidRPr="00755246">
        <w:rPr>
          <w:lang w:val="sq-AL"/>
        </w:rPr>
        <w:t xml:space="preserve"> 2021</w:t>
      </w:r>
      <w:r w:rsidR="00E450E4">
        <w:rPr>
          <w:lang w:val="sq-AL"/>
        </w:rPr>
        <w:t xml:space="preserve">. u </w:t>
      </w:r>
      <w:r w:rsidR="003D3957" w:rsidRPr="00755246">
        <w:rPr>
          <w:lang w:val="sq-AL"/>
        </w:rPr>
        <w:t>16:00</w:t>
      </w:r>
      <w:r w:rsidR="00E450E4">
        <w:rPr>
          <w:lang w:val="sq-AL"/>
        </w:rPr>
        <w:t>. časova</w:t>
      </w:r>
    </w:p>
    <w:p w14:paraId="0E15FA45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7C2EE947" w14:textId="77777777" w:rsidR="003D3957" w:rsidRPr="00755246" w:rsidRDefault="003D3957" w:rsidP="003D3957">
      <w:pPr>
        <w:jc w:val="center"/>
        <w:rPr>
          <w:rFonts w:eastAsia="Times New Roman"/>
          <w:u w:val="single"/>
          <w:lang w:val="sq-AL"/>
        </w:rPr>
      </w:pPr>
    </w:p>
    <w:p w14:paraId="2EB83C2F" w14:textId="77777777" w:rsidR="003D3957" w:rsidRPr="00755246" w:rsidRDefault="003D3957" w:rsidP="003D3957">
      <w:pPr>
        <w:jc w:val="both"/>
        <w:rPr>
          <w:rFonts w:eastAsia="Times New Roman"/>
          <w:lang w:val="sq-AL"/>
        </w:rPr>
        <w:sectPr w:rsidR="003D3957" w:rsidRPr="00755246" w:rsidSect="00755246">
          <w:footerReference w:type="default" r:id="rId9"/>
          <w:pgSz w:w="11909" w:h="16834" w:code="9"/>
          <w:pgMar w:top="0" w:right="0" w:bottom="259" w:left="0" w:header="734" w:footer="0" w:gutter="0"/>
          <w:cols w:space="720"/>
          <w:docGrid w:linePitch="326"/>
        </w:sectPr>
      </w:pPr>
    </w:p>
    <w:p w14:paraId="29A1BB3B" w14:textId="77777777" w:rsidR="00CD74C0" w:rsidRDefault="00CD74C0" w:rsidP="003D3957">
      <w:pPr>
        <w:pStyle w:val="TOCHeading"/>
        <w:rPr>
          <w:rFonts w:ascii="Times New Roman" w:hAnsi="Times New Roman"/>
          <w:lang w:val="sq-AL"/>
        </w:rPr>
      </w:pPr>
    </w:p>
    <w:p w14:paraId="6CE9A66C" w14:textId="0BA02D08" w:rsidR="003D3957" w:rsidRPr="00755246" w:rsidRDefault="00C30FC2" w:rsidP="003D3957">
      <w:pPr>
        <w:pStyle w:val="TOCHeading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SADRŽAJ</w:t>
      </w:r>
    </w:p>
    <w:p w14:paraId="5AA264C9" w14:textId="1626DE1D" w:rsidR="003D3957" w:rsidRPr="00755246" w:rsidRDefault="003D3957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r w:rsidRPr="00755246">
        <w:rPr>
          <w:lang w:val="sq-AL"/>
        </w:rPr>
        <w:fldChar w:fldCharType="begin"/>
      </w:r>
      <w:r w:rsidRPr="00755246">
        <w:rPr>
          <w:lang w:val="sq-AL"/>
        </w:rPr>
        <w:instrText xml:space="preserve"> TOC \o "1-3" \h \z \u </w:instrText>
      </w:r>
      <w:r w:rsidRPr="00755246">
        <w:rPr>
          <w:lang w:val="sq-AL"/>
        </w:rPr>
        <w:fldChar w:fldCharType="separate"/>
      </w:r>
      <w:hyperlink w:anchor="_Toc74080606" w:history="1">
        <w:r w:rsidRPr="00755246">
          <w:rPr>
            <w:rStyle w:val="Hyperlink"/>
            <w:rFonts w:eastAsia="Times New Roman"/>
            <w:noProof/>
            <w:lang w:val="sq-AL"/>
          </w:rPr>
          <w:t>1.</w:t>
        </w:r>
        <w:r w:rsidRPr="00755246">
          <w:rPr>
            <w:rStyle w:val="Hyperlink"/>
            <w:rFonts w:eastAsia="Times New Roman"/>
            <w:noProof/>
            <w:spacing w:val="34"/>
            <w:lang w:val="sq-AL"/>
          </w:rPr>
          <w:t xml:space="preserve"> </w:t>
        </w:r>
        <w:r w:rsidR="00C30FC2">
          <w:rPr>
            <w:rStyle w:val="Hyperlink"/>
            <w:rFonts w:eastAsia="Times New Roman"/>
            <w:noProof/>
            <w:lang w:val="sq-AL"/>
          </w:rPr>
          <w:t xml:space="preserve"> ŠEMA GRANTOVA</w:t>
        </w:r>
        <w:r w:rsidRPr="00755246">
          <w:rPr>
            <w:rStyle w:val="Hyperlink"/>
            <w:rFonts w:eastAsia="Times New Roman"/>
            <w:noProof/>
            <w:lang w:val="sq-AL"/>
          </w:rPr>
          <w:t xml:space="preserve"> „</w:t>
        </w:r>
        <w:r w:rsidRPr="00755246">
          <w:rPr>
            <w:rStyle w:val="Hyperlink"/>
            <w:noProof/>
            <w:lang w:val="sq-AL" w:eastAsia="sq-AL"/>
          </w:rPr>
          <w:t xml:space="preserve"> </w:t>
        </w:r>
        <w:r w:rsidR="00C30FC2" w:rsidRPr="00C30FC2">
          <w:rPr>
            <w:rStyle w:val="Hyperlink"/>
            <w:noProof/>
            <w:lang w:val="sq-AL" w:eastAsia="sq-AL"/>
          </w:rPr>
          <w:t>Podrška i osnaživanje žena u poljoprivredi</w:t>
        </w:r>
        <w:r w:rsidRPr="00755246">
          <w:rPr>
            <w:rStyle w:val="Hyperlink"/>
            <w:rFonts w:eastAsia="Times New Roman"/>
            <w:noProof/>
            <w:lang w:val="sq-AL"/>
          </w:rPr>
          <w:t>”</w:t>
        </w:r>
        <w:r w:rsidRPr="00755246">
          <w:rPr>
            <w:noProof/>
            <w:webHidden/>
          </w:rPr>
          <w:tab/>
        </w:r>
        <w:r w:rsidRPr="00755246">
          <w:rPr>
            <w:noProof/>
            <w:webHidden/>
          </w:rPr>
          <w:fldChar w:fldCharType="begin"/>
        </w:r>
        <w:r w:rsidRPr="00755246">
          <w:rPr>
            <w:noProof/>
            <w:webHidden/>
          </w:rPr>
          <w:instrText xml:space="preserve"> PAGEREF _Toc74080606 \h </w:instrText>
        </w:r>
        <w:r w:rsidRPr="00755246">
          <w:rPr>
            <w:noProof/>
            <w:webHidden/>
          </w:rPr>
        </w:r>
        <w:r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Pr="00755246">
          <w:rPr>
            <w:noProof/>
            <w:webHidden/>
          </w:rPr>
          <w:fldChar w:fldCharType="end"/>
        </w:r>
      </w:hyperlink>
    </w:p>
    <w:p w14:paraId="23014E0F" w14:textId="2325682E" w:rsidR="003D3957" w:rsidRPr="00755246" w:rsidRDefault="00514B5A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07" w:history="1">
        <w:r w:rsidR="00C30FC2">
          <w:rPr>
            <w:rStyle w:val="Hyperlink"/>
            <w:rFonts w:eastAsia="Times New Roman"/>
            <w:noProof/>
            <w:lang w:val="sq-AL"/>
          </w:rPr>
          <w:t>1.1. Uvod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_Toc74080607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="003D3957" w:rsidRPr="00755246">
          <w:rPr>
            <w:noProof/>
            <w:webHidden/>
          </w:rPr>
          <w:fldChar w:fldCharType="end"/>
        </w:r>
      </w:hyperlink>
    </w:p>
    <w:p w14:paraId="041C6387" w14:textId="5893F5D3" w:rsidR="003D3957" w:rsidRPr="00755246" w:rsidRDefault="00514B5A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08" w:history="1">
        <w:r w:rsidR="003D3957" w:rsidRPr="00755246">
          <w:rPr>
            <w:rStyle w:val="Hyperlink"/>
            <w:rFonts w:eastAsia="Times New Roman"/>
            <w:i/>
            <w:noProof/>
            <w:lang w:val="sq-AL"/>
          </w:rPr>
          <w:t>1.</w:t>
        </w:r>
        <w:r w:rsidR="003D3957" w:rsidRPr="00755246">
          <w:rPr>
            <w:rStyle w:val="Hyperlink"/>
            <w:rFonts w:eastAsia="Times New Roman"/>
            <w:i/>
            <w:noProof/>
            <w:spacing w:val="1"/>
            <w:lang w:val="sq-AL"/>
          </w:rPr>
          <w:t>2</w:t>
        </w:r>
        <w:r w:rsidR="00C30FC2">
          <w:rPr>
            <w:rStyle w:val="Hyperlink"/>
            <w:rFonts w:eastAsia="Times New Roman"/>
            <w:i/>
            <w:noProof/>
            <w:lang w:val="sq-AL"/>
          </w:rPr>
          <w:t>.  Šema granta</w:t>
        </w:r>
        <w:r w:rsidR="003D3957" w:rsidRPr="00755246">
          <w:rPr>
            <w:rStyle w:val="Hyperlink"/>
            <w:rFonts w:eastAsia="Times New Roman"/>
            <w:i/>
            <w:noProof/>
            <w:lang w:val="sq-AL"/>
          </w:rPr>
          <w:t xml:space="preserve"> 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„</w:t>
        </w:r>
        <w:r w:rsidR="003D3957" w:rsidRPr="00755246">
          <w:rPr>
            <w:rStyle w:val="Hyperlink"/>
            <w:noProof/>
            <w:lang w:val="sq-AL" w:eastAsia="sq-AL"/>
          </w:rPr>
          <w:t xml:space="preserve"> </w:t>
        </w:r>
        <w:r w:rsidR="00C30FC2" w:rsidRPr="00C30FC2">
          <w:rPr>
            <w:rStyle w:val="Hyperlink"/>
            <w:noProof/>
            <w:lang w:val="sq-AL" w:eastAsia="sq-AL"/>
          </w:rPr>
          <w:t>Podrška i osnaživanje žena u poljoprivredi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”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_Toc74080608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="003D3957" w:rsidRPr="00755246">
          <w:rPr>
            <w:noProof/>
            <w:webHidden/>
          </w:rPr>
          <w:fldChar w:fldCharType="end"/>
        </w:r>
      </w:hyperlink>
    </w:p>
    <w:p w14:paraId="5022EFDC" w14:textId="258C9A40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09" w:history="1">
        <w:r w:rsidR="003D3957" w:rsidRPr="00755246">
          <w:rPr>
            <w:rStyle w:val="Hyperlink"/>
            <w:rFonts w:eastAsia="Times New Roman"/>
            <w:noProof/>
            <w:lang w:val="sq-AL"/>
          </w:rPr>
          <w:t>1.</w:t>
        </w:r>
        <w:r w:rsidR="003D3957" w:rsidRPr="00755246">
          <w:rPr>
            <w:rStyle w:val="Hyperlink"/>
            <w:rFonts w:eastAsia="Times New Roman"/>
            <w:noProof/>
            <w:spacing w:val="1"/>
            <w:lang w:val="sq-AL"/>
          </w:rPr>
          <w:t>3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.</w:t>
        </w:r>
        <w:r w:rsidR="003D3957" w:rsidRPr="00755246">
          <w:rPr>
            <w:rStyle w:val="Hyperlink"/>
            <w:rFonts w:eastAsia="Times New Roman"/>
            <w:noProof/>
            <w:spacing w:val="-5"/>
            <w:lang w:val="sq-AL"/>
          </w:rPr>
          <w:t xml:space="preserve"> </w:t>
        </w:r>
        <w:r w:rsidR="00C30FC2" w:rsidRPr="00C30FC2">
          <w:rPr>
            <w:rStyle w:val="Hyperlink"/>
            <w:rFonts w:eastAsia="Times New Roman"/>
            <w:noProof/>
            <w:spacing w:val="-5"/>
            <w:lang w:val="sq-AL"/>
          </w:rPr>
          <w:t>Cilj poziva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_Toc74080609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3</w:t>
        </w:r>
        <w:r w:rsidR="003D3957" w:rsidRPr="00755246">
          <w:rPr>
            <w:noProof/>
            <w:webHidden/>
          </w:rPr>
          <w:fldChar w:fldCharType="end"/>
        </w:r>
      </w:hyperlink>
    </w:p>
    <w:p w14:paraId="67589F24" w14:textId="231382B9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0" w:history="1">
        <w:r w:rsidR="00C30FC2">
          <w:rPr>
            <w:rStyle w:val="Hyperlink"/>
            <w:rFonts w:eastAsia="Times New Roman"/>
            <w:noProof/>
            <w:lang w:val="sq-AL"/>
          </w:rPr>
          <w:t>1.4 Iznosi grantova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_Toc74080610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4DDE0836" w14:textId="270B3563" w:rsidR="003D3957" w:rsidRPr="00755246" w:rsidRDefault="00514B5A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1" w:history="1">
        <w:r w:rsidR="003D3957" w:rsidRPr="00755246">
          <w:rPr>
            <w:rStyle w:val="Hyperlink"/>
            <w:rFonts w:eastAsia="Times New Roman"/>
            <w:noProof/>
            <w:lang w:val="sq-AL"/>
          </w:rPr>
          <w:t xml:space="preserve">2.  </w:t>
        </w:r>
        <w:r w:rsidR="003D3957" w:rsidRPr="00755246">
          <w:rPr>
            <w:rStyle w:val="Hyperlink"/>
            <w:rFonts w:eastAsia="Times New Roman"/>
            <w:noProof/>
            <w:spacing w:val="47"/>
            <w:lang w:val="sq-AL"/>
          </w:rPr>
          <w:t xml:space="preserve"> </w:t>
        </w:r>
        <w:r w:rsidR="00C30FC2">
          <w:rPr>
            <w:rStyle w:val="Hyperlink"/>
            <w:rFonts w:eastAsia="Times New Roman"/>
            <w:noProof/>
            <w:spacing w:val="-1"/>
            <w:lang w:val="sq-AL"/>
          </w:rPr>
          <w:t>PRAVILA ZA POZIV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_Toc74080611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59EDDB2E" w14:textId="73260F2F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2" w:history="1">
        <w:r w:rsidR="003D3957" w:rsidRPr="00755246">
          <w:rPr>
            <w:rStyle w:val="Hyperlink"/>
            <w:rFonts w:eastAsia="Times New Roman"/>
            <w:noProof/>
            <w:lang w:val="sq-AL"/>
          </w:rPr>
          <w:t xml:space="preserve">2.1 </w:t>
        </w:r>
        <w:r w:rsidR="00C30FC2" w:rsidRPr="00C30FC2">
          <w:rPr>
            <w:rStyle w:val="Hyperlink"/>
            <w:rFonts w:eastAsia="Times New Roman"/>
            <w:noProof/>
            <w:lang w:val="sq-AL"/>
          </w:rPr>
          <w:t>Kvalifikacija kandidata: ko može aplicirati</w:t>
        </w:r>
        <w:r w:rsidR="003D3957" w:rsidRPr="00755246">
          <w:rPr>
            <w:rStyle w:val="Hyperlink"/>
            <w:rFonts w:eastAsia="Times New Roman"/>
            <w:noProof/>
            <w:lang w:val="sq-AL"/>
          </w:rPr>
          <w:t>?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_Toc74080612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14FE4C34" w14:textId="46DFFB2F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3" w:history="1">
        <w:r w:rsidR="003D3957" w:rsidRPr="00755246">
          <w:rPr>
            <w:rStyle w:val="Hyperlink"/>
            <w:rFonts w:eastAsia="Times New Roman"/>
            <w:noProof/>
            <w:lang w:val="sq-AL"/>
          </w:rPr>
          <w:t xml:space="preserve">2.2 </w:t>
        </w:r>
        <w:r w:rsidR="00C30FC2" w:rsidRPr="00C30FC2">
          <w:rPr>
            <w:rStyle w:val="Hyperlink"/>
            <w:rFonts w:eastAsia="Times New Roman"/>
            <w:noProof/>
            <w:lang w:val="sq-AL"/>
          </w:rPr>
          <w:t>Aplikanti koji se ne kvalifikuju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_Toc74080613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4</w:t>
        </w:r>
        <w:r w:rsidR="003D3957" w:rsidRPr="00755246">
          <w:rPr>
            <w:noProof/>
            <w:webHidden/>
          </w:rPr>
          <w:fldChar w:fldCharType="end"/>
        </w:r>
      </w:hyperlink>
    </w:p>
    <w:p w14:paraId="7ABE2E38" w14:textId="2A6D20B4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4" w:history="1">
        <w:r w:rsidR="00C30FC2">
          <w:rPr>
            <w:rStyle w:val="Hyperlink"/>
            <w:rFonts w:eastAsia="Times New Roman"/>
            <w:noProof/>
            <w:lang w:val="sq-AL"/>
          </w:rPr>
          <w:t>2.5 Lokacija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_Toc74080614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6D00178C" w14:textId="3ABB7E9B" w:rsidR="003D3957" w:rsidRPr="00755246" w:rsidRDefault="00514B5A" w:rsidP="003D3957">
      <w:pPr>
        <w:pStyle w:val="TOC2"/>
        <w:tabs>
          <w:tab w:val="left" w:pos="880"/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5" w:history="1">
        <w:r w:rsidR="003D3957" w:rsidRPr="00755246">
          <w:rPr>
            <w:rStyle w:val="Hyperlink"/>
            <w:noProof/>
            <w:lang w:val="sq-AL"/>
          </w:rPr>
          <w:t>2.7</w:t>
        </w:r>
        <w:r w:rsidR="003D3957" w:rsidRPr="00755246">
          <w:rPr>
            <w:rFonts w:eastAsiaTheme="minorEastAsia"/>
            <w:noProof/>
            <w:sz w:val="22"/>
            <w:szCs w:val="22"/>
            <w:lang w:val="en-US"/>
          </w:rPr>
          <w:tab/>
        </w:r>
        <w:r w:rsidR="00C30FC2">
          <w:rPr>
            <w:rStyle w:val="Hyperlink"/>
            <w:noProof/>
            <w:lang w:val="sq-AL"/>
          </w:rPr>
          <w:t>PROCEDURE NABAVKE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_Toc74080615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379443C8" w14:textId="55A49835" w:rsidR="003D3957" w:rsidRPr="00755246" w:rsidRDefault="00514B5A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6" w:history="1">
        <w:r w:rsidR="003D3957" w:rsidRPr="00755246">
          <w:rPr>
            <w:rStyle w:val="Hyperlink"/>
            <w:rFonts w:eastAsia="Times New Roman"/>
            <w:noProof/>
            <w:spacing w:val="-1"/>
            <w:lang w:val="sq-AL"/>
          </w:rPr>
          <w:t xml:space="preserve">3. </w:t>
        </w:r>
        <w:r w:rsidR="00C30FC2" w:rsidRPr="00C30FC2">
          <w:rPr>
            <w:rStyle w:val="Hyperlink"/>
            <w:rFonts w:eastAsia="Times New Roman"/>
            <w:noProof/>
            <w:spacing w:val="-1"/>
            <w:lang w:val="sq-AL"/>
          </w:rPr>
          <w:t>KAKO APLICIRATI I POSTUPCI KOJI SE TREBAJU SLEDITI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_Toc74080616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4DF9151D" w14:textId="2750383F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7" w:history="1">
        <w:r w:rsidR="00C30FC2">
          <w:rPr>
            <w:rStyle w:val="Hyperlink"/>
            <w:rFonts w:eastAsia="Times New Roman"/>
            <w:noProof/>
            <w:lang w:val="sq-AL"/>
          </w:rPr>
          <w:t>3.1 Način apliciranja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_Toc74080617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5</w:t>
        </w:r>
        <w:r w:rsidR="003D3957" w:rsidRPr="00755246">
          <w:rPr>
            <w:noProof/>
            <w:webHidden/>
          </w:rPr>
          <w:fldChar w:fldCharType="end"/>
        </w:r>
      </w:hyperlink>
    </w:p>
    <w:p w14:paraId="67ABE1FC" w14:textId="530CD795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8" w:history="1">
        <w:r w:rsidR="003D3957" w:rsidRPr="00755246">
          <w:rPr>
            <w:rStyle w:val="Hyperlink"/>
            <w:rFonts w:eastAsia="Times New Roman"/>
            <w:noProof/>
            <w:spacing w:val="-1"/>
            <w:lang w:val="sq-AL"/>
          </w:rPr>
          <w:t xml:space="preserve">3.2 </w:t>
        </w:r>
        <w:r w:rsidR="00C30FC2" w:rsidRPr="00C30FC2">
          <w:rPr>
            <w:rStyle w:val="Hyperlink"/>
            <w:rFonts w:eastAsia="Times New Roman"/>
            <w:noProof/>
            <w:spacing w:val="-1"/>
            <w:lang w:val="sq-AL"/>
          </w:rPr>
          <w:t>Gde i kako aplicirati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_Toc74080618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6</w:t>
        </w:r>
        <w:r w:rsidR="003D3957" w:rsidRPr="00755246">
          <w:rPr>
            <w:noProof/>
            <w:webHidden/>
          </w:rPr>
          <w:fldChar w:fldCharType="end"/>
        </w:r>
      </w:hyperlink>
    </w:p>
    <w:p w14:paraId="48096254" w14:textId="6194BB26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19" w:history="1">
        <w:r w:rsidR="00C30FC2">
          <w:rPr>
            <w:rStyle w:val="Hyperlink"/>
            <w:rFonts w:eastAsia="Times New Roman"/>
            <w:noProof/>
            <w:lang w:val="sq-AL"/>
          </w:rPr>
          <w:t>3.3 Zadnji rok za apliciranje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_Toc74080619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6</w:t>
        </w:r>
        <w:r w:rsidR="003D3957" w:rsidRPr="00755246">
          <w:rPr>
            <w:noProof/>
            <w:webHidden/>
          </w:rPr>
          <w:fldChar w:fldCharType="end"/>
        </w:r>
      </w:hyperlink>
    </w:p>
    <w:p w14:paraId="2B0E0BEE" w14:textId="336C25FF" w:rsidR="003D3957" w:rsidRPr="00755246" w:rsidRDefault="00514B5A" w:rsidP="003D3957">
      <w:pPr>
        <w:pStyle w:val="TOC2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20" w:history="1">
        <w:r w:rsidR="003D3957" w:rsidRPr="00755246">
          <w:rPr>
            <w:rStyle w:val="Hyperlink"/>
            <w:rFonts w:eastAsia="Times New Roman"/>
            <w:noProof/>
            <w:lang w:val="sq-AL"/>
          </w:rPr>
          <w:t xml:space="preserve">3.4 </w:t>
        </w:r>
        <w:r w:rsidR="00C30FC2" w:rsidRPr="00C30FC2">
          <w:rPr>
            <w:rStyle w:val="Hyperlink"/>
            <w:rFonts w:eastAsia="Times New Roman"/>
            <w:noProof/>
            <w:lang w:val="sq-AL"/>
          </w:rPr>
          <w:t>Dodatne informacije o apliciranju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_Toc74080620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6</w:t>
        </w:r>
        <w:r w:rsidR="003D3957" w:rsidRPr="00755246">
          <w:rPr>
            <w:noProof/>
            <w:webHidden/>
          </w:rPr>
          <w:fldChar w:fldCharType="end"/>
        </w:r>
      </w:hyperlink>
    </w:p>
    <w:p w14:paraId="54EC7403" w14:textId="63CA310B" w:rsidR="003D3957" w:rsidRPr="00755246" w:rsidRDefault="00514B5A" w:rsidP="003D3957">
      <w:pPr>
        <w:pStyle w:val="TOC1"/>
        <w:tabs>
          <w:tab w:val="left" w:pos="440"/>
          <w:tab w:val="right" w:leader="dot" w:pos="9232"/>
        </w:tabs>
        <w:rPr>
          <w:noProof/>
        </w:rPr>
      </w:pPr>
      <w:hyperlink w:anchor="_Toc74080621" w:history="1">
        <w:r w:rsidR="003D3957" w:rsidRPr="00755246">
          <w:rPr>
            <w:rStyle w:val="Hyperlink"/>
            <w:rFonts w:eastAsia="Times New Roman"/>
            <w:noProof/>
            <w:lang w:val="sq-AL"/>
          </w:rPr>
          <w:t>4.</w:t>
        </w:r>
        <w:r w:rsidR="003D3957" w:rsidRPr="00755246">
          <w:rPr>
            <w:rFonts w:eastAsiaTheme="minorEastAsia"/>
            <w:noProof/>
            <w:sz w:val="22"/>
            <w:szCs w:val="22"/>
            <w:lang w:val="en-US"/>
          </w:rPr>
          <w:tab/>
        </w:r>
        <w:r w:rsidR="00C30FC2">
          <w:rPr>
            <w:rStyle w:val="Hyperlink"/>
            <w:rFonts w:eastAsia="Times New Roman"/>
            <w:noProof/>
            <w:lang w:val="sq-AL"/>
          </w:rPr>
          <w:t>Kriterijumi procene</w:t>
        </w:r>
        <w:r w:rsidR="003D3957" w:rsidRPr="00755246">
          <w:rPr>
            <w:noProof/>
            <w:webHidden/>
          </w:rPr>
          <w:tab/>
        </w:r>
        <w:r w:rsidR="003D3957" w:rsidRPr="00755246">
          <w:rPr>
            <w:noProof/>
            <w:webHidden/>
          </w:rPr>
          <w:fldChar w:fldCharType="begin"/>
        </w:r>
        <w:r w:rsidR="003D3957" w:rsidRPr="00755246">
          <w:rPr>
            <w:noProof/>
            <w:webHidden/>
          </w:rPr>
          <w:instrText xml:space="preserve"> PAGEREF _Toc74080621 \h </w:instrText>
        </w:r>
        <w:r w:rsidR="003D3957" w:rsidRPr="00755246">
          <w:rPr>
            <w:noProof/>
            <w:webHidden/>
          </w:rPr>
        </w:r>
        <w:r w:rsidR="003D3957" w:rsidRPr="00755246">
          <w:rPr>
            <w:noProof/>
            <w:webHidden/>
          </w:rPr>
          <w:fldChar w:fldCharType="separate"/>
        </w:r>
        <w:r w:rsidR="006F0714">
          <w:rPr>
            <w:noProof/>
            <w:webHidden/>
          </w:rPr>
          <w:t>7</w:t>
        </w:r>
        <w:r w:rsidR="003D3957" w:rsidRPr="00755246">
          <w:rPr>
            <w:noProof/>
            <w:webHidden/>
          </w:rPr>
          <w:fldChar w:fldCharType="end"/>
        </w:r>
      </w:hyperlink>
    </w:p>
    <w:p w14:paraId="0E2B8D08" w14:textId="239A48E9" w:rsidR="003D3957" w:rsidRPr="00755246" w:rsidRDefault="003D3957" w:rsidP="003D3957">
      <w:pPr>
        <w:rPr>
          <w:noProof/>
        </w:rPr>
      </w:pPr>
      <w:r w:rsidRPr="00755246">
        <w:rPr>
          <w:noProof/>
        </w:rPr>
        <w:t xml:space="preserve">5.    </w:t>
      </w:r>
      <w:r w:rsidR="00C30FC2">
        <w:rPr>
          <w:noProof/>
        </w:rPr>
        <w:t>Ugovor i praćenje………</w:t>
      </w:r>
      <w:r w:rsidRPr="00755246">
        <w:rPr>
          <w:noProof/>
        </w:rPr>
        <w:t>…………………………………………………………………....7</w:t>
      </w:r>
    </w:p>
    <w:p w14:paraId="37CE1BA3" w14:textId="033AA507" w:rsidR="003D3957" w:rsidRPr="00755246" w:rsidRDefault="00C30FC2" w:rsidP="003D3957">
      <w:pPr>
        <w:rPr>
          <w:noProof/>
        </w:rPr>
      </w:pPr>
      <w:r>
        <w:rPr>
          <w:noProof/>
        </w:rPr>
        <w:t>6. ŽALBE…..</w:t>
      </w:r>
      <w:r w:rsidR="003D3957" w:rsidRPr="00755246">
        <w:rPr>
          <w:noProof/>
        </w:rPr>
        <w:t>…………………………………………………………………………………… 7</w:t>
      </w:r>
    </w:p>
    <w:p w14:paraId="79070ABD" w14:textId="6B180B17" w:rsidR="003D3957" w:rsidRPr="00755246" w:rsidRDefault="00514B5A" w:rsidP="003D3957">
      <w:pPr>
        <w:pStyle w:val="TOC1"/>
        <w:tabs>
          <w:tab w:val="right" w:leader="dot" w:pos="9232"/>
        </w:tabs>
        <w:rPr>
          <w:rFonts w:eastAsiaTheme="minorEastAsia"/>
          <w:noProof/>
          <w:sz w:val="22"/>
          <w:szCs w:val="22"/>
          <w:lang w:val="en-US"/>
        </w:rPr>
      </w:pPr>
      <w:hyperlink w:anchor="_Toc74080622" w:history="1">
        <w:r w:rsidR="00C30FC2">
          <w:rPr>
            <w:rStyle w:val="Hyperlink"/>
            <w:rFonts w:eastAsia="Times New Roman"/>
            <w:noProof/>
            <w:spacing w:val="-1"/>
            <w:lang w:val="sq-AL"/>
          </w:rPr>
          <w:t>7. LISTA PRILOGA</w:t>
        </w:r>
        <w:r w:rsidR="003D3957" w:rsidRPr="00755246">
          <w:rPr>
            <w:noProof/>
            <w:webHidden/>
          </w:rPr>
          <w:tab/>
          <w:t>7</w:t>
        </w:r>
      </w:hyperlink>
    </w:p>
    <w:p w14:paraId="1E33DC4A" w14:textId="77777777" w:rsidR="003D3957" w:rsidRPr="00755246" w:rsidRDefault="003D3957" w:rsidP="003D3957">
      <w:pPr>
        <w:rPr>
          <w:lang w:val="sq-AL"/>
        </w:rPr>
      </w:pPr>
      <w:r w:rsidRPr="00755246">
        <w:rPr>
          <w:lang w:val="sq-AL"/>
        </w:rPr>
        <w:fldChar w:fldCharType="end"/>
      </w:r>
    </w:p>
    <w:p w14:paraId="4696BE73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0152B21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724534C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779C814B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4A190FA9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3E7A922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7F4587C7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976E48A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512A56BA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04DFA2E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A83A40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1738A14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728FB027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0D65AB14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1060C8C1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C02473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E72DE2D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07C22C0F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3F20E86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6C80B705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0FA2178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36E2CCBD" w14:textId="77777777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5D547D3" w14:textId="7D4BDAB5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6" w:name="_Toc74080606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1.</w:t>
      </w:r>
      <w:r w:rsidRPr="00755246">
        <w:rPr>
          <w:rFonts w:ascii="Times New Roman" w:eastAsia="Times New Roman" w:hAnsi="Times New Roman"/>
          <w:spacing w:val="34"/>
          <w:sz w:val="24"/>
          <w:szCs w:val="24"/>
          <w:lang w:val="sq-AL"/>
        </w:rPr>
        <w:t xml:space="preserve"> </w:t>
      </w:r>
      <w:r w:rsidR="00C30FC2">
        <w:rPr>
          <w:rFonts w:ascii="Times New Roman" w:eastAsia="Times New Roman" w:hAnsi="Times New Roman"/>
          <w:sz w:val="24"/>
          <w:szCs w:val="24"/>
          <w:lang w:val="sq-AL"/>
        </w:rPr>
        <w:t xml:space="preserve"> ŠEMA GRANTOVA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755246">
        <w:rPr>
          <w:rFonts w:ascii="Times New Roman" w:eastAsia="Times New Roman" w:hAnsi="Times New Roman"/>
          <w:b w:val="0"/>
          <w:sz w:val="24"/>
          <w:szCs w:val="24"/>
          <w:lang w:val="sq-AL"/>
        </w:rPr>
        <w:t xml:space="preserve"> “</w:t>
      </w:r>
      <w:r w:rsidR="00C30FC2" w:rsidRPr="00C30FC2">
        <w:rPr>
          <w:rFonts w:ascii="Times New Roman" w:hAnsi="Times New Roman"/>
          <w:sz w:val="24"/>
          <w:szCs w:val="24"/>
          <w:lang w:val="sq-AL" w:eastAsia="sq-AL"/>
        </w:rPr>
        <w:t>Podrška i osnaživanje žena u poljoprivredi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”</w:t>
      </w:r>
      <w:bookmarkEnd w:id="6"/>
    </w:p>
    <w:p w14:paraId="52314956" w14:textId="1412F165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7" w:name="_Toc74080607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1.1. </w:t>
      </w:r>
      <w:bookmarkEnd w:id="7"/>
      <w:r w:rsidR="00C30FC2">
        <w:rPr>
          <w:rFonts w:ascii="Times New Roman" w:eastAsia="Times New Roman" w:hAnsi="Times New Roman"/>
          <w:sz w:val="24"/>
          <w:szCs w:val="24"/>
          <w:lang w:val="sq-AL"/>
        </w:rPr>
        <w:t>Uvod</w:t>
      </w:r>
    </w:p>
    <w:p w14:paraId="47D7405C" w14:textId="77777777" w:rsidR="003D3957" w:rsidRPr="00755246" w:rsidRDefault="003D3957" w:rsidP="003D3957">
      <w:pPr>
        <w:spacing w:after="160" w:line="254" w:lineRule="auto"/>
        <w:jc w:val="both"/>
        <w:rPr>
          <w:sz w:val="22"/>
          <w:szCs w:val="22"/>
          <w:lang w:val="sq-AL"/>
        </w:rPr>
      </w:pPr>
    </w:p>
    <w:p w14:paraId="27CCD447" w14:textId="0F600F7D" w:rsidR="003D3957" w:rsidRPr="00755246" w:rsidRDefault="00B87A09" w:rsidP="003D3957">
      <w:pPr>
        <w:spacing w:after="160" w:line="254" w:lineRule="auto"/>
        <w:jc w:val="both"/>
        <w:rPr>
          <w:sz w:val="22"/>
          <w:szCs w:val="22"/>
          <w:lang w:val="sq-AL"/>
        </w:rPr>
      </w:pPr>
      <w:r w:rsidRPr="00B87A09">
        <w:rPr>
          <w:sz w:val="22"/>
          <w:szCs w:val="22"/>
          <w:lang w:val="sq-AL"/>
        </w:rPr>
        <w:t>Žene na Kosovu čine glavni stub poljoprivrednog sektora, koji predstavlja više od polovine radne snage (58,2%). Međutim, nji</w:t>
      </w:r>
      <w:r w:rsidR="00611DF1">
        <w:rPr>
          <w:sz w:val="22"/>
          <w:szCs w:val="22"/>
          <w:lang w:val="sq-AL"/>
        </w:rPr>
        <w:t>hova uloga ostaje slabo uočljiva</w:t>
      </w:r>
      <w:r w:rsidRPr="00B87A09">
        <w:rPr>
          <w:sz w:val="22"/>
          <w:szCs w:val="22"/>
          <w:lang w:val="sq-AL"/>
        </w:rPr>
        <w:t>, jer</w:t>
      </w:r>
      <w:r w:rsidR="00611DF1">
        <w:rPr>
          <w:sz w:val="22"/>
          <w:szCs w:val="22"/>
          <w:lang w:val="sq-AL"/>
        </w:rPr>
        <w:t xml:space="preserve"> one</w:t>
      </w:r>
      <w:r w:rsidRPr="00B87A09">
        <w:rPr>
          <w:sz w:val="22"/>
          <w:szCs w:val="22"/>
          <w:lang w:val="sq-AL"/>
        </w:rPr>
        <w:t xml:space="preserve"> ostaju neformalizovane (u 2019. godini samo 5,4% od 72.449 registrovanih poljoprivrednika su žene) i kao rezultat toga imaju vrlo mali pristup javnim sredstvima. Zbog toga je neophodno da se ovoj grupi fizičkih lica pruži podrška da povećaju svoje postojeće kapacitete, da diverzifikuju svoje proizvode i povećaju kvalitet proizvoda, a sve u cilju jačanja svoje ekonomije</w:t>
      </w:r>
      <w:r w:rsidR="003D3957" w:rsidRPr="00755246">
        <w:rPr>
          <w:sz w:val="22"/>
          <w:szCs w:val="22"/>
          <w:lang w:val="sq-AL"/>
        </w:rPr>
        <w:t>.</w:t>
      </w:r>
    </w:p>
    <w:p w14:paraId="77F86CE0" w14:textId="77777777" w:rsidR="003D3957" w:rsidRPr="00755246" w:rsidRDefault="003D3957" w:rsidP="003D3957">
      <w:pPr>
        <w:ind w:firstLine="720"/>
        <w:jc w:val="both"/>
        <w:rPr>
          <w:rFonts w:eastAsia="Times New Roman"/>
          <w:lang w:val="sq-AL"/>
        </w:rPr>
      </w:pPr>
    </w:p>
    <w:p w14:paraId="1075B95A" w14:textId="2A31E57E" w:rsidR="003D3957" w:rsidRPr="00755246" w:rsidRDefault="003D3957" w:rsidP="003D3957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i/>
          <w:sz w:val="24"/>
          <w:szCs w:val="24"/>
          <w:lang w:val="sq-AL"/>
        </w:rPr>
      </w:pPr>
      <w:bookmarkStart w:id="8" w:name="_Toc74080608"/>
      <w:r w:rsidRPr="00755246">
        <w:rPr>
          <w:rFonts w:ascii="Times New Roman" w:eastAsia="Times New Roman" w:hAnsi="Times New Roman"/>
          <w:i/>
          <w:sz w:val="24"/>
          <w:szCs w:val="24"/>
          <w:lang w:val="sq-AL"/>
        </w:rPr>
        <w:t>1.</w:t>
      </w:r>
      <w:r w:rsidRPr="00755246">
        <w:rPr>
          <w:rFonts w:ascii="Times New Roman" w:eastAsia="Times New Roman" w:hAnsi="Times New Roman"/>
          <w:i/>
          <w:spacing w:val="1"/>
          <w:sz w:val="24"/>
          <w:szCs w:val="24"/>
          <w:lang w:val="sq-AL"/>
        </w:rPr>
        <w:t>2</w:t>
      </w:r>
      <w:r w:rsidR="00B87A09">
        <w:rPr>
          <w:rFonts w:ascii="Times New Roman" w:eastAsia="Times New Roman" w:hAnsi="Times New Roman"/>
          <w:i/>
          <w:sz w:val="24"/>
          <w:szCs w:val="24"/>
          <w:lang w:val="sq-AL"/>
        </w:rPr>
        <w:t>.  Šema granta</w:t>
      </w:r>
      <w:r w:rsidRPr="00755246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</w:t>
      </w:r>
      <w:r w:rsidRPr="00755246">
        <w:rPr>
          <w:rFonts w:ascii="Times New Roman" w:eastAsia="Times New Roman" w:hAnsi="Times New Roman"/>
          <w:b w:val="0"/>
          <w:sz w:val="24"/>
          <w:szCs w:val="24"/>
          <w:lang w:val="sq-AL"/>
        </w:rPr>
        <w:t xml:space="preserve"> </w:t>
      </w:r>
      <w:r w:rsidRPr="00755246">
        <w:rPr>
          <w:rFonts w:ascii="Times New Roman" w:hAnsi="Times New Roman"/>
          <w:sz w:val="24"/>
          <w:szCs w:val="24"/>
          <w:lang w:val="sq-AL" w:eastAsia="sq-AL"/>
        </w:rPr>
        <w:t>”</w:t>
      </w:r>
      <w:r w:rsidR="00B87A09" w:rsidRPr="00B87A09">
        <w:t xml:space="preserve"> </w:t>
      </w:r>
      <w:r w:rsidR="00B87A09" w:rsidRPr="00B87A09">
        <w:rPr>
          <w:rFonts w:ascii="Times New Roman" w:hAnsi="Times New Roman"/>
          <w:sz w:val="24"/>
          <w:szCs w:val="24"/>
          <w:lang w:val="sq-AL" w:eastAsia="sq-AL"/>
        </w:rPr>
        <w:t>Podrška i osnaživanje žena u poljoprivredi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”</w:t>
      </w:r>
      <w:bookmarkEnd w:id="8"/>
    </w:p>
    <w:p w14:paraId="0F545B6F" w14:textId="77777777" w:rsidR="003D3957" w:rsidRPr="00755246" w:rsidRDefault="003D3957" w:rsidP="003D3957">
      <w:pPr>
        <w:rPr>
          <w:rFonts w:eastAsia="Times New Roman"/>
          <w:lang w:val="sq-AL"/>
        </w:rPr>
      </w:pPr>
      <w:r w:rsidRPr="00755246" w:rsidDel="00DE1B02">
        <w:rPr>
          <w:rFonts w:eastAsia="Times New Roman"/>
          <w:lang w:val="sq-AL"/>
        </w:rPr>
        <w:t xml:space="preserve"> </w:t>
      </w:r>
    </w:p>
    <w:p w14:paraId="32446B78" w14:textId="7292EE49" w:rsidR="003D3957" w:rsidRPr="00755246" w:rsidRDefault="00B87A09" w:rsidP="003D3957">
      <w:pPr>
        <w:jc w:val="both"/>
        <w:rPr>
          <w:sz w:val="22"/>
          <w:szCs w:val="22"/>
          <w:lang w:val="sq-AL"/>
        </w:rPr>
      </w:pPr>
      <w:bookmarkStart w:id="9" w:name="_Hlk73821973"/>
      <w:r w:rsidRPr="00B87A09">
        <w:rPr>
          <w:sz w:val="22"/>
          <w:szCs w:val="22"/>
          <w:lang w:val="sq-AL"/>
        </w:rPr>
        <w:t>Agencija za regionalni razvojni centar (ARRC) koju finansira Agencija za ravnopravnost polova; Program ekonomskog oporavka Mera 4 i opštine ekonomske zone centar pokretanje</w:t>
      </w:r>
      <w:r w:rsidR="00611DF1">
        <w:rPr>
          <w:sz w:val="22"/>
          <w:szCs w:val="22"/>
          <w:lang w:val="sq-AL"/>
        </w:rPr>
        <w:t>m</w:t>
      </w:r>
      <w:r w:rsidRPr="00B87A09">
        <w:rPr>
          <w:sz w:val="22"/>
          <w:szCs w:val="22"/>
          <w:lang w:val="sq-AL"/>
        </w:rPr>
        <w:t xml:space="preserve"> ove šeme grantova za podršku ženama u poljoprivrednom sektoru pomoći će samohranim majkama i ženama u njihovom ekonomskom osnaživanju</w:t>
      </w:r>
      <w:r w:rsidR="003D3957" w:rsidRPr="00755246">
        <w:rPr>
          <w:sz w:val="22"/>
          <w:szCs w:val="22"/>
          <w:lang w:val="sq-AL"/>
        </w:rPr>
        <w:t xml:space="preserve">. </w:t>
      </w:r>
    </w:p>
    <w:p w14:paraId="05DBB2A3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5860DB19" w14:textId="60FE289D" w:rsidR="003D3957" w:rsidRPr="00755246" w:rsidRDefault="00B87A09" w:rsidP="003D3957">
      <w:pPr>
        <w:jc w:val="both"/>
        <w:rPr>
          <w:sz w:val="22"/>
          <w:szCs w:val="22"/>
          <w:lang w:val="sq-AL"/>
        </w:rPr>
      </w:pPr>
      <w:r w:rsidRPr="00B87A09">
        <w:rPr>
          <w:sz w:val="22"/>
          <w:szCs w:val="22"/>
          <w:lang w:val="sq-AL"/>
        </w:rPr>
        <w:t>Glavni cilj šeme grantova za žene u poljoprivrednom sektoru je njihovo ekonomsko osnaživanje kroz podršku opremom i radnim sredstvima u cilju povećanja prinosa, produktivnosti i kvaliteta poljoprivrednih proizvoda i ukupnog blagostanja</w:t>
      </w:r>
      <w:r w:rsidR="003D3957" w:rsidRPr="00755246">
        <w:rPr>
          <w:color w:val="000000" w:themeColor="text1"/>
          <w:sz w:val="22"/>
          <w:szCs w:val="22"/>
          <w:lang w:val="sq-AL"/>
        </w:rPr>
        <w:t>.</w:t>
      </w:r>
    </w:p>
    <w:bookmarkEnd w:id="9"/>
    <w:p w14:paraId="16C23DA7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34C3F4E7" w14:textId="11784D6C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0" w:name="_Toc74080609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1.</w:t>
      </w:r>
      <w:r w:rsidRPr="00755246">
        <w:rPr>
          <w:rFonts w:ascii="Times New Roman" w:eastAsia="Times New Roman" w:hAnsi="Times New Roman"/>
          <w:spacing w:val="1"/>
          <w:sz w:val="24"/>
          <w:szCs w:val="24"/>
          <w:lang w:val="sq-AL"/>
        </w:rPr>
        <w:t>3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.</w:t>
      </w:r>
      <w:r w:rsidRPr="00755246">
        <w:rPr>
          <w:rFonts w:ascii="Times New Roman" w:eastAsia="Times New Roman" w:hAnsi="Times New Roman"/>
          <w:spacing w:val="-5"/>
          <w:sz w:val="24"/>
          <w:szCs w:val="24"/>
          <w:lang w:val="sq-AL"/>
        </w:rPr>
        <w:t xml:space="preserve"> </w:t>
      </w:r>
      <w:bookmarkEnd w:id="10"/>
      <w:r w:rsidR="00B87A09">
        <w:rPr>
          <w:rFonts w:ascii="Times New Roman" w:eastAsia="Times New Roman" w:hAnsi="Times New Roman"/>
          <w:spacing w:val="-5"/>
          <w:sz w:val="24"/>
          <w:szCs w:val="24"/>
          <w:lang w:val="sq-AL"/>
        </w:rPr>
        <w:t>Ciljevi poziva</w:t>
      </w:r>
    </w:p>
    <w:p w14:paraId="5C971576" w14:textId="77777777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</w:p>
    <w:p w14:paraId="2B1F3E03" w14:textId="7381B512" w:rsidR="003D3957" w:rsidRPr="00755246" w:rsidRDefault="00B87A09" w:rsidP="003D3957">
      <w:pPr>
        <w:jc w:val="both"/>
        <w:rPr>
          <w:lang w:val="sq-AL"/>
        </w:rPr>
      </w:pPr>
      <w:r>
        <w:rPr>
          <w:rFonts w:eastAsia="Times New Roman"/>
          <w:b/>
          <w:lang w:val="sq-AL"/>
        </w:rPr>
        <w:t xml:space="preserve">Ukupni cilj </w:t>
      </w:r>
      <w:bookmarkStart w:id="11" w:name="_Hlk73822312"/>
      <w:r w:rsidRPr="00B87A09">
        <w:rPr>
          <w:rFonts w:eastAsia="Times New Roman"/>
          <w:spacing w:val="2"/>
          <w:sz w:val="22"/>
          <w:szCs w:val="22"/>
          <w:lang w:val="sq-AL"/>
        </w:rPr>
        <w:t>ovog poziva je pomoć ženama, samohranim majkama i uključivanje manjinskih zajednica; Roma, Aškalija i Egipćana itd. u sektoru poljoprivrede sa posebnim fokusom na ekonomsko osnaživanje i povećanje ekonomske dobrobiti</w:t>
      </w:r>
      <w:r w:rsidR="003D3957" w:rsidRPr="00755246">
        <w:rPr>
          <w:sz w:val="22"/>
          <w:szCs w:val="22"/>
          <w:lang w:val="sq-AL"/>
        </w:rPr>
        <w:t xml:space="preserve">. </w:t>
      </w:r>
    </w:p>
    <w:bookmarkEnd w:id="11"/>
    <w:p w14:paraId="689AD360" w14:textId="77777777" w:rsidR="003D3957" w:rsidRPr="00755246" w:rsidRDefault="003D3957" w:rsidP="003D3957">
      <w:pPr>
        <w:jc w:val="both"/>
        <w:rPr>
          <w:lang w:val="sq-AL"/>
        </w:rPr>
      </w:pPr>
    </w:p>
    <w:p w14:paraId="16AC055C" w14:textId="4CBF0EC9" w:rsidR="003D3957" w:rsidRPr="00755246" w:rsidRDefault="00B87A09" w:rsidP="003D3957">
      <w:pPr>
        <w:jc w:val="both"/>
        <w:rPr>
          <w:rFonts w:eastAsia="Times New Roman"/>
          <w:lang w:val="sq-AL"/>
        </w:rPr>
      </w:pPr>
      <w:r w:rsidRPr="00B87A09">
        <w:rPr>
          <w:rFonts w:eastAsia="Times New Roman"/>
          <w:b/>
          <w:lang w:val="sq-AL"/>
        </w:rPr>
        <w:t xml:space="preserve">Specifični ciljevi </w:t>
      </w:r>
      <w:r w:rsidRPr="00B87A09">
        <w:rPr>
          <w:rFonts w:eastAsia="Times New Roman"/>
          <w:lang w:val="sq-AL"/>
        </w:rPr>
        <w:t>ovog poziva su</w:t>
      </w:r>
      <w:r w:rsidRPr="00B87A09">
        <w:rPr>
          <w:rFonts w:eastAsia="Times New Roman"/>
          <w:b/>
          <w:lang w:val="sq-AL"/>
        </w:rPr>
        <w:t>:</w:t>
      </w:r>
    </w:p>
    <w:p w14:paraId="60565B15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6BF12B76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1E1D5138" w14:textId="4D20F9CD" w:rsidR="003D3957" w:rsidRPr="00755246" w:rsidRDefault="00B87A09" w:rsidP="00B87A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B87A09">
        <w:rPr>
          <w:rFonts w:eastAsia="Times New Roman"/>
          <w:spacing w:val="-1"/>
          <w:lang w:val="sq-AL"/>
        </w:rPr>
        <w:t>Podrška ženama u poljoprivredi u cilju povećanja produktivnosti, poboljšanja uslova rada i poboljšanja kvaliteta njihove poljoprivredne proizvodnje</w:t>
      </w:r>
      <w:r w:rsidR="003D3957" w:rsidRPr="00755246">
        <w:rPr>
          <w:rFonts w:eastAsia="Times New Roman"/>
          <w:spacing w:val="-1"/>
          <w:lang w:val="sq-AL"/>
        </w:rPr>
        <w:t>,</w:t>
      </w:r>
    </w:p>
    <w:p w14:paraId="65C194DA" w14:textId="19E92630" w:rsidR="003D3957" w:rsidRPr="00755246" w:rsidRDefault="00B87A09" w:rsidP="00B87A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  <w:lang w:val="sq-AL"/>
        </w:rPr>
      </w:pPr>
      <w:r w:rsidRPr="00B87A09">
        <w:rPr>
          <w:lang w:val="sq-AL"/>
        </w:rPr>
        <w:t>Podrška ženama u poljoprivredi u cilju povećanja ekonomskog blagostanja</w:t>
      </w:r>
      <w:r w:rsidR="003D3957" w:rsidRPr="00755246">
        <w:rPr>
          <w:lang w:val="sq-AL"/>
        </w:rPr>
        <w:t>.</w:t>
      </w:r>
    </w:p>
    <w:p w14:paraId="4E786249" w14:textId="42F27687" w:rsidR="003D3957" w:rsidRDefault="003D3957" w:rsidP="003D3957">
      <w:pPr>
        <w:jc w:val="both"/>
        <w:rPr>
          <w:lang w:val="sq-AL"/>
        </w:rPr>
      </w:pPr>
    </w:p>
    <w:p w14:paraId="6AB9F7E6" w14:textId="643A3651" w:rsidR="00755246" w:rsidRPr="00755246" w:rsidRDefault="00755246" w:rsidP="003D3957">
      <w:pPr>
        <w:jc w:val="both"/>
        <w:rPr>
          <w:lang w:val="sq-AL"/>
        </w:rPr>
      </w:pPr>
    </w:p>
    <w:p w14:paraId="7B5F645B" w14:textId="36B89EF2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2" w:name="_Toc74080610"/>
      <w:r w:rsidRPr="00755246">
        <w:rPr>
          <w:rFonts w:ascii="Times New Roman" w:eastAsia="Times New Roman" w:hAnsi="Times New Roman"/>
          <w:sz w:val="24"/>
          <w:szCs w:val="24"/>
          <w:u w:color="000000"/>
          <w:lang w:val="sq-AL"/>
        </w:rPr>
        <w:t xml:space="preserve">1.4 </w:t>
      </w:r>
      <w:bookmarkStart w:id="13" w:name="_Hlk73822214"/>
      <w:bookmarkEnd w:id="12"/>
      <w:r w:rsidR="00B87A09">
        <w:rPr>
          <w:rFonts w:ascii="Times New Roman" w:eastAsia="Times New Roman" w:hAnsi="Times New Roman"/>
          <w:sz w:val="24"/>
          <w:szCs w:val="24"/>
          <w:u w:color="000000"/>
          <w:lang w:val="sq-AL"/>
        </w:rPr>
        <w:t>Iznosi grantova</w:t>
      </w:r>
    </w:p>
    <w:p w14:paraId="1599EF19" w14:textId="6FBE487B" w:rsidR="003D3957" w:rsidRPr="00755246" w:rsidRDefault="00B87A09" w:rsidP="003D3957">
      <w:pPr>
        <w:jc w:val="both"/>
        <w:rPr>
          <w:rFonts w:eastAsia="Times New Roman"/>
          <w:lang w:val="sq-AL"/>
        </w:rPr>
      </w:pPr>
      <w:r w:rsidRPr="00B87A09">
        <w:rPr>
          <w:rFonts w:eastAsia="Times New Roman"/>
          <w:lang w:val="sq-AL"/>
        </w:rPr>
        <w:t xml:space="preserve">Bilo koji grant koji se traži u okviru ovog poziva za podnošenje predloga mora biti u okviru sledećih </w:t>
      </w:r>
      <w:r w:rsidRPr="00B87A09">
        <w:rPr>
          <w:rFonts w:eastAsia="Times New Roman"/>
          <w:b/>
          <w:lang w:val="sq-AL"/>
        </w:rPr>
        <w:t>minimalnih i maksimalnih iznosa</w:t>
      </w:r>
      <w:r w:rsidR="003D3957" w:rsidRPr="00755246">
        <w:rPr>
          <w:rFonts w:eastAsia="Times New Roman"/>
          <w:lang w:val="sq-AL"/>
        </w:rPr>
        <w:t>:</w:t>
      </w:r>
    </w:p>
    <w:p w14:paraId="4D764542" w14:textId="77777777" w:rsidR="003D3957" w:rsidRPr="00755246" w:rsidRDefault="003D3957" w:rsidP="003D3957">
      <w:pPr>
        <w:ind w:firstLine="630"/>
        <w:jc w:val="both"/>
        <w:rPr>
          <w:lang w:val="sq-AL"/>
        </w:rPr>
      </w:pPr>
      <w:r w:rsidRPr="00755246">
        <w:rPr>
          <w:lang w:val="sq-AL"/>
        </w:rPr>
        <w:tab/>
        <w:t xml:space="preserve">      </w:t>
      </w:r>
    </w:p>
    <w:p w14:paraId="4D4BD123" w14:textId="23C5638D" w:rsidR="003D3957" w:rsidRPr="00755246" w:rsidRDefault="00B87A09" w:rsidP="003D3957">
      <w:pPr>
        <w:jc w:val="both"/>
        <w:rPr>
          <w:lang w:val="sq-AL"/>
        </w:rPr>
      </w:pPr>
      <w:r>
        <w:rPr>
          <w:lang w:val="sq-AL"/>
        </w:rPr>
        <w:t>- Od 1,000.00 € do</w:t>
      </w:r>
      <w:r w:rsidR="003D3957" w:rsidRPr="00755246">
        <w:rPr>
          <w:lang w:val="sq-AL"/>
        </w:rPr>
        <w:t xml:space="preserve"> 1,500.00€; </w:t>
      </w:r>
    </w:p>
    <w:p w14:paraId="3B800E95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sz w:val="22"/>
          <w:szCs w:val="22"/>
          <w:lang w:val="sq-AL"/>
        </w:rPr>
      </w:pPr>
    </w:p>
    <w:p w14:paraId="3ABC43F8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sz w:val="22"/>
          <w:szCs w:val="22"/>
          <w:lang w:val="sq-AL"/>
        </w:rPr>
      </w:pPr>
    </w:p>
    <w:p w14:paraId="638852C4" w14:textId="1A3EF3DA" w:rsidR="003D3957" w:rsidRPr="00755246" w:rsidRDefault="00B87A09" w:rsidP="003D3957">
      <w:pPr>
        <w:autoSpaceDE w:val="0"/>
        <w:autoSpaceDN w:val="0"/>
        <w:adjustRightInd w:val="0"/>
        <w:rPr>
          <w:b/>
          <w:bCs/>
          <w:color w:val="373435"/>
          <w:lang w:val="sq-AL"/>
        </w:rPr>
      </w:pPr>
      <w:r w:rsidRPr="00B87A09">
        <w:rPr>
          <w:b/>
          <w:bCs/>
          <w:color w:val="373435"/>
          <w:lang w:val="sq-AL"/>
        </w:rPr>
        <w:t>Način podrške</w:t>
      </w:r>
      <w:r w:rsidR="003D3957" w:rsidRPr="00755246">
        <w:rPr>
          <w:b/>
          <w:bCs/>
          <w:color w:val="373435"/>
          <w:lang w:val="sq-AL"/>
        </w:rPr>
        <w:t>:</w:t>
      </w:r>
    </w:p>
    <w:p w14:paraId="7FDC0297" w14:textId="77777777" w:rsidR="003D3957" w:rsidRPr="00755246" w:rsidRDefault="003D3957" w:rsidP="003D3957">
      <w:pPr>
        <w:autoSpaceDE w:val="0"/>
        <w:autoSpaceDN w:val="0"/>
        <w:adjustRightInd w:val="0"/>
        <w:rPr>
          <w:b/>
          <w:bCs/>
          <w:color w:val="373435"/>
          <w:sz w:val="22"/>
          <w:szCs w:val="22"/>
        </w:rPr>
      </w:pPr>
    </w:p>
    <w:p w14:paraId="365C4F72" w14:textId="1611CDAF" w:rsidR="003D3957" w:rsidRPr="00755246" w:rsidRDefault="00B87A09" w:rsidP="003D3957">
      <w:pPr>
        <w:jc w:val="both"/>
        <w:rPr>
          <w:lang w:val="sq-AL"/>
        </w:rPr>
      </w:pPr>
      <w:r w:rsidRPr="00B87A09">
        <w:rPr>
          <w:bCs/>
          <w:color w:val="373435"/>
          <w:sz w:val="22"/>
          <w:szCs w:val="22"/>
          <w:lang w:val="sq-AL"/>
        </w:rPr>
        <w:t>Način podrške vršiće se pomoću opreme i radnih sredstava</w:t>
      </w:r>
      <w:r w:rsidR="003D3957" w:rsidRPr="00755246">
        <w:rPr>
          <w:bCs/>
          <w:color w:val="373435"/>
          <w:sz w:val="22"/>
          <w:szCs w:val="22"/>
          <w:lang w:val="sq-AL"/>
        </w:rPr>
        <w:t xml:space="preserve">. </w:t>
      </w:r>
    </w:p>
    <w:bookmarkEnd w:id="13"/>
    <w:p w14:paraId="0E60942B" w14:textId="77777777" w:rsidR="003D3957" w:rsidRPr="00755246" w:rsidRDefault="003D3957" w:rsidP="003D3957">
      <w:pPr>
        <w:jc w:val="both"/>
        <w:rPr>
          <w:lang w:val="sq-AL"/>
        </w:rPr>
      </w:pPr>
    </w:p>
    <w:p w14:paraId="2A21019A" w14:textId="63FDFCF6" w:rsidR="003D3957" w:rsidRPr="00755246" w:rsidRDefault="003D3957" w:rsidP="003D3957">
      <w:pPr>
        <w:pStyle w:val="Heading1"/>
        <w:numPr>
          <w:ilvl w:val="0"/>
          <w:numId w:val="0"/>
        </w:numPr>
        <w:ind w:left="720" w:hanging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4" w:name="_Toc74080611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2.  </w:t>
      </w:r>
      <w:r w:rsidRPr="00755246">
        <w:rPr>
          <w:rFonts w:ascii="Times New Roman" w:eastAsia="Times New Roman" w:hAnsi="Times New Roman"/>
          <w:spacing w:val="47"/>
          <w:sz w:val="24"/>
          <w:szCs w:val="24"/>
          <w:lang w:val="sq-AL"/>
        </w:rPr>
        <w:t xml:space="preserve"> </w:t>
      </w:r>
      <w:bookmarkEnd w:id="14"/>
      <w:r w:rsidR="00B87A09" w:rsidRPr="00B87A09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PRAVILA ZA POZIV</w:t>
      </w:r>
    </w:p>
    <w:p w14:paraId="785B48BF" w14:textId="330DD034" w:rsidR="003D3957" w:rsidRPr="00755246" w:rsidRDefault="00B87A09" w:rsidP="003D3957">
      <w:pPr>
        <w:jc w:val="both"/>
        <w:rPr>
          <w:lang w:val="sq-AL"/>
        </w:rPr>
      </w:pPr>
      <w:r w:rsidRPr="00B87A09">
        <w:rPr>
          <w:rFonts w:eastAsia="Times New Roman"/>
          <w:spacing w:val="-1"/>
          <w:position w:val="-1"/>
          <w:sz w:val="22"/>
          <w:szCs w:val="22"/>
          <w:lang w:val="sq-AL"/>
        </w:rPr>
        <w:t>Ova uputstva utvrđuju pravila za podnošenje, odabir i sprovođenje projekata (akcija) finansiranih prema ovom pozivu</w:t>
      </w:r>
      <w:r>
        <w:rPr>
          <w:rFonts w:eastAsia="Times New Roman"/>
          <w:spacing w:val="-1"/>
          <w:position w:val="-1"/>
          <w:sz w:val="22"/>
          <w:szCs w:val="22"/>
          <w:lang w:val="sq-AL"/>
        </w:rPr>
        <w:t>.</w:t>
      </w:r>
    </w:p>
    <w:p w14:paraId="6102C364" w14:textId="4FB0430A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5" w:name="_Toc74080612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2.1 </w:t>
      </w:r>
      <w:r w:rsidR="00B87A09" w:rsidRPr="00B87A09">
        <w:rPr>
          <w:rFonts w:ascii="Times New Roman" w:eastAsia="Times New Roman" w:hAnsi="Times New Roman"/>
          <w:sz w:val="24"/>
          <w:szCs w:val="24"/>
          <w:lang w:val="sq-AL"/>
        </w:rPr>
        <w:t>Kvalifikacija aplikacija: ko može aplicirati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>?</w:t>
      </w:r>
      <w:bookmarkEnd w:id="15"/>
    </w:p>
    <w:p w14:paraId="420EC4D8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4BA2736D" w14:textId="3D9BE6CA" w:rsidR="003D3957" w:rsidRPr="00755246" w:rsidRDefault="00B87A09" w:rsidP="003D3957">
      <w:pPr>
        <w:jc w:val="both"/>
        <w:rPr>
          <w:rFonts w:eastAsia="Times New Roman"/>
          <w:i/>
          <w:iCs/>
          <w:sz w:val="22"/>
          <w:szCs w:val="22"/>
          <w:lang w:val="sq-AL"/>
        </w:rPr>
      </w:pPr>
      <w:r w:rsidRPr="00B87A09">
        <w:rPr>
          <w:rFonts w:eastAsia="Times New Roman"/>
          <w:i/>
          <w:iCs/>
          <w:sz w:val="22"/>
          <w:szCs w:val="22"/>
          <w:lang w:val="sq-AL"/>
        </w:rPr>
        <w:t xml:space="preserve">Da bi se kvalifikovali za grant, </w:t>
      </w:r>
      <w:r w:rsidRPr="00B87A09">
        <w:rPr>
          <w:rFonts w:eastAsia="Times New Roman"/>
          <w:b/>
          <w:iCs/>
          <w:sz w:val="22"/>
          <w:szCs w:val="22"/>
          <w:lang w:val="sq-AL"/>
        </w:rPr>
        <w:t>aplikanti treba da ispune sledeće uslove</w:t>
      </w:r>
      <w:r w:rsidR="003D3957" w:rsidRPr="00755246">
        <w:rPr>
          <w:rFonts w:eastAsia="Times New Roman"/>
          <w:i/>
          <w:iCs/>
          <w:sz w:val="22"/>
          <w:szCs w:val="22"/>
          <w:lang w:val="sq-AL"/>
        </w:rPr>
        <w:t>:</w:t>
      </w:r>
    </w:p>
    <w:p w14:paraId="3232F816" w14:textId="77777777" w:rsidR="003D3957" w:rsidRPr="00755246" w:rsidRDefault="003D3957" w:rsidP="003D3957">
      <w:pPr>
        <w:rPr>
          <w:sz w:val="22"/>
          <w:szCs w:val="22"/>
        </w:rPr>
      </w:pPr>
    </w:p>
    <w:p w14:paraId="68643583" w14:textId="2FC973FF" w:rsidR="003D3957" w:rsidRPr="00755246" w:rsidRDefault="00B87A09" w:rsidP="00B87A0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proofErr w:type="spellStart"/>
      <w:r w:rsidRPr="00B87A09">
        <w:rPr>
          <w:sz w:val="22"/>
          <w:szCs w:val="22"/>
        </w:rPr>
        <w:t>Imaju</w:t>
      </w:r>
      <w:proofErr w:type="spellEnd"/>
      <w:r w:rsidRPr="00B87A09">
        <w:rPr>
          <w:sz w:val="22"/>
          <w:szCs w:val="22"/>
        </w:rPr>
        <w:t xml:space="preserve"> </w:t>
      </w:r>
      <w:proofErr w:type="spellStart"/>
      <w:r w:rsidRPr="00B87A09">
        <w:rPr>
          <w:sz w:val="22"/>
          <w:szCs w:val="22"/>
        </w:rPr>
        <w:t>više</w:t>
      </w:r>
      <w:proofErr w:type="spellEnd"/>
      <w:r w:rsidRPr="00B87A09">
        <w:rPr>
          <w:sz w:val="22"/>
          <w:szCs w:val="22"/>
        </w:rPr>
        <w:t xml:space="preserve"> od 18 </w:t>
      </w:r>
      <w:proofErr w:type="spellStart"/>
      <w:r w:rsidRPr="00B87A09">
        <w:rPr>
          <w:sz w:val="22"/>
          <w:szCs w:val="22"/>
        </w:rPr>
        <w:t>godina</w:t>
      </w:r>
      <w:proofErr w:type="spellEnd"/>
      <w:r w:rsidR="003D3957" w:rsidRPr="00755246">
        <w:rPr>
          <w:sz w:val="22"/>
          <w:szCs w:val="22"/>
        </w:rPr>
        <w:t>;</w:t>
      </w:r>
    </w:p>
    <w:p w14:paraId="6765D467" w14:textId="0C87A5F4" w:rsidR="003D3957" w:rsidRPr="00755246" w:rsidRDefault="00B87A09" w:rsidP="00B87A0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B87A09">
        <w:rPr>
          <w:rStyle w:val="CommentReference"/>
          <w:sz w:val="22"/>
          <w:szCs w:val="22"/>
        </w:rPr>
        <w:t xml:space="preserve">Da </w:t>
      </w:r>
      <w:proofErr w:type="spellStart"/>
      <w:r w:rsidRPr="00B87A09">
        <w:rPr>
          <w:rStyle w:val="CommentReference"/>
          <w:sz w:val="22"/>
          <w:szCs w:val="22"/>
        </w:rPr>
        <w:t>imaju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stalnu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adresu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i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obavljaju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svoje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aktivnosti</w:t>
      </w:r>
      <w:proofErr w:type="spellEnd"/>
      <w:r w:rsidRPr="00B87A09">
        <w:rPr>
          <w:rStyle w:val="CommentReference"/>
          <w:sz w:val="22"/>
          <w:szCs w:val="22"/>
        </w:rPr>
        <w:t xml:space="preserve"> u </w:t>
      </w:r>
      <w:proofErr w:type="spellStart"/>
      <w:r w:rsidRPr="00B87A09">
        <w:rPr>
          <w:rStyle w:val="CommentReference"/>
          <w:sz w:val="22"/>
          <w:szCs w:val="22"/>
        </w:rPr>
        <w:t>nekoj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od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ovih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opština</w:t>
      </w:r>
      <w:proofErr w:type="spellEnd"/>
      <w:r w:rsidRPr="00B87A09">
        <w:rPr>
          <w:rStyle w:val="CommentReference"/>
          <w:sz w:val="22"/>
          <w:szCs w:val="22"/>
        </w:rPr>
        <w:t xml:space="preserve"> (</w:t>
      </w:r>
      <w:proofErr w:type="spellStart"/>
      <w:r w:rsidRPr="00B87A09">
        <w:rPr>
          <w:rStyle w:val="CommentReference"/>
          <w:sz w:val="22"/>
          <w:szCs w:val="22"/>
        </w:rPr>
        <w:t>Priština</w:t>
      </w:r>
      <w:proofErr w:type="spellEnd"/>
      <w:r w:rsidRPr="00B87A09">
        <w:rPr>
          <w:rStyle w:val="CommentReference"/>
          <w:sz w:val="22"/>
          <w:szCs w:val="22"/>
        </w:rPr>
        <w:t xml:space="preserve">, </w:t>
      </w:r>
      <w:proofErr w:type="spellStart"/>
      <w:r w:rsidRPr="00B87A09">
        <w:rPr>
          <w:rStyle w:val="CommentReference"/>
          <w:sz w:val="22"/>
          <w:szCs w:val="22"/>
        </w:rPr>
        <w:t>Podujevo</w:t>
      </w:r>
      <w:proofErr w:type="spellEnd"/>
      <w:r w:rsidRPr="00B87A09">
        <w:rPr>
          <w:rStyle w:val="CommentReference"/>
          <w:sz w:val="22"/>
          <w:szCs w:val="22"/>
        </w:rPr>
        <w:t xml:space="preserve">; Kosovo Polje; </w:t>
      </w:r>
      <w:proofErr w:type="spellStart"/>
      <w:r w:rsidRPr="00B87A09">
        <w:rPr>
          <w:rStyle w:val="CommentReference"/>
          <w:sz w:val="22"/>
          <w:szCs w:val="22"/>
        </w:rPr>
        <w:t>Obilic</w:t>
      </w:r>
      <w:proofErr w:type="spellEnd"/>
      <w:r w:rsidRPr="00B87A09">
        <w:rPr>
          <w:rStyle w:val="CommentReference"/>
          <w:sz w:val="22"/>
          <w:szCs w:val="22"/>
        </w:rPr>
        <w:t xml:space="preserve">́; </w:t>
      </w:r>
      <w:proofErr w:type="spellStart"/>
      <w:r w:rsidRPr="00B87A09">
        <w:rPr>
          <w:rStyle w:val="CommentReference"/>
          <w:sz w:val="22"/>
          <w:szCs w:val="22"/>
        </w:rPr>
        <w:t>Glogovac</w:t>
      </w:r>
      <w:proofErr w:type="spellEnd"/>
      <w:r w:rsidRPr="00B87A09">
        <w:rPr>
          <w:rStyle w:val="CommentReference"/>
          <w:sz w:val="22"/>
          <w:szCs w:val="22"/>
        </w:rPr>
        <w:t xml:space="preserve">; </w:t>
      </w:r>
      <w:proofErr w:type="spellStart"/>
      <w:r w:rsidRPr="00B87A09">
        <w:rPr>
          <w:rStyle w:val="CommentReference"/>
          <w:sz w:val="22"/>
          <w:szCs w:val="22"/>
        </w:rPr>
        <w:t>Štimlje</w:t>
      </w:r>
      <w:proofErr w:type="spellEnd"/>
      <w:r w:rsidRPr="00B87A09">
        <w:rPr>
          <w:rStyle w:val="CommentReference"/>
          <w:sz w:val="22"/>
          <w:szCs w:val="22"/>
        </w:rPr>
        <w:t xml:space="preserve">, </w:t>
      </w:r>
      <w:proofErr w:type="spellStart"/>
      <w:r w:rsidRPr="00B87A09">
        <w:rPr>
          <w:rStyle w:val="CommentReference"/>
          <w:sz w:val="22"/>
          <w:szCs w:val="22"/>
        </w:rPr>
        <w:t>Lipljan</w:t>
      </w:r>
      <w:proofErr w:type="spellEnd"/>
      <w:r w:rsidRPr="00B87A09">
        <w:rPr>
          <w:rStyle w:val="CommentReference"/>
          <w:sz w:val="22"/>
          <w:szCs w:val="22"/>
        </w:rPr>
        <w:t xml:space="preserve">; </w:t>
      </w:r>
      <w:proofErr w:type="spellStart"/>
      <w:r w:rsidRPr="00B87A09">
        <w:rPr>
          <w:rStyle w:val="CommentReference"/>
          <w:sz w:val="22"/>
          <w:szCs w:val="22"/>
        </w:rPr>
        <w:t>i</w:t>
      </w:r>
      <w:proofErr w:type="spellEnd"/>
      <w:r w:rsidRPr="00B87A09">
        <w:rPr>
          <w:rStyle w:val="CommentReference"/>
          <w:sz w:val="22"/>
          <w:szCs w:val="22"/>
        </w:rPr>
        <w:t xml:space="preserve"> </w:t>
      </w:r>
      <w:proofErr w:type="spellStart"/>
      <w:r w:rsidRPr="00B87A09">
        <w:rPr>
          <w:rStyle w:val="CommentReference"/>
          <w:sz w:val="22"/>
          <w:szCs w:val="22"/>
        </w:rPr>
        <w:t>Gračanica</w:t>
      </w:r>
      <w:proofErr w:type="spellEnd"/>
      <w:r w:rsidRPr="00B87A09">
        <w:rPr>
          <w:rStyle w:val="CommentReference"/>
          <w:sz w:val="22"/>
          <w:szCs w:val="22"/>
        </w:rPr>
        <w:t>)</w:t>
      </w:r>
      <w:r w:rsidR="003D3957" w:rsidRPr="00755246">
        <w:rPr>
          <w:sz w:val="22"/>
          <w:szCs w:val="22"/>
          <w:lang w:val="sq-AL"/>
        </w:rPr>
        <w:t>)</w:t>
      </w:r>
    </w:p>
    <w:p w14:paraId="48927040" w14:textId="5DC3CEC3" w:rsidR="003D3957" w:rsidRPr="00755246" w:rsidRDefault="00B87A09" w:rsidP="00B87A09">
      <w:pPr>
        <w:numPr>
          <w:ilvl w:val="0"/>
          <w:numId w:val="10"/>
        </w:numPr>
        <w:spacing w:line="259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>D</w:t>
      </w:r>
      <w:r w:rsidRPr="00B87A09">
        <w:rPr>
          <w:sz w:val="22"/>
          <w:szCs w:val="22"/>
          <w:lang w:val="sq-AL"/>
        </w:rPr>
        <w:t>a poseduje važeći identifikacioni dokument Republike Kosovo sa</w:t>
      </w:r>
      <w:r>
        <w:rPr>
          <w:sz w:val="22"/>
          <w:szCs w:val="22"/>
          <w:lang w:val="sq-AL"/>
        </w:rPr>
        <w:t xml:space="preserve"> važećim</w:t>
      </w:r>
      <w:r w:rsidRPr="00B87A09">
        <w:rPr>
          <w:sz w:val="22"/>
          <w:szCs w:val="22"/>
          <w:lang w:val="sq-AL"/>
        </w:rPr>
        <w:t xml:space="preserve"> rokom</w:t>
      </w:r>
      <w:r w:rsidR="003D3957" w:rsidRPr="00755246">
        <w:rPr>
          <w:sz w:val="22"/>
          <w:szCs w:val="22"/>
          <w:lang w:val="sq-AL"/>
        </w:rPr>
        <w:t>;</w:t>
      </w:r>
    </w:p>
    <w:p w14:paraId="34E91241" w14:textId="66F59054" w:rsidR="003D3957" w:rsidRPr="00755246" w:rsidRDefault="00B87A09" w:rsidP="00B87A0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B87A09">
        <w:rPr>
          <w:sz w:val="22"/>
          <w:szCs w:val="22"/>
          <w:lang w:val="sq-AL"/>
        </w:rPr>
        <w:t>Da dokažu angažovanje u sektoru poljoprivrede, stočarstva, agrokulture</w:t>
      </w:r>
      <w:r w:rsidR="003D3957" w:rsidRPr="00755246">
        <w:rPr>
          <w:sz w:val="22"/>
          <w:szCs w:val="22"/>
          <w:lang w:val="sq-AL"/>
        </w:rPr>
        <w:t>;</w:t>
      </w:r>
      <w:r w:rsidR="003D3957" w:rsidRPr="00755246" w:rsidDel="00320CEE">
        <w:rPr>
          <w:sz w:val="22"/>
          <w:szCs w:val="22"/>
          <w:lang w:val="sq-AL"/>
        </w:rPr>
        <w:t xml:space="preserve"> </w:t>
      </w:r>
      <w:r w:rsidR="003D3957" w:rsidRPr="00755246">
        <w:rPr>
          <w:color w:val="222222"/>
          <w:sz w:val="22"/>
          <w:szCs w:val="22"/>
          <w:lang w:val="sq-AL"/>
        </w:rPr>
        <w:t xml:space="preserve">. </w:t>
      </w:r>
    </w:p>
    <w:p w14:paraId="6C6E1AA2" w14:textId="2C4213E3" w:rsidR="003D3957" w:rsidRPr="00755246" w:rsidRDefault="00B87A09" w:rsidP="00B87A09">
      <w:pPr>
        <w:pStyle w:val="ListParagraph"/>
        <w:numPr>
          <w:ilvl w:val="0"/>
          <w:numId w:val="10"/>
        </w:numPr>
        <w:rPr>
          <w:rFonts w:eastAsia="Times New Roman"/>
          <w:sz w:val="22"/>
          <w:szCs w:val="22"/>
          <w:lang w:val="sq-AL"/>
        </w:rPr>
      </w:pPr>
      <w:r w:rsidRPr="00B87A09">
        <w:rPr>
          <w:rFonts w:eastAsia="Times New Roman"/>
          <w:sz w:val="22"/>
          <w:szCs w:val="22"/>
          <w:lang w:val="sq-AL"/>
        </w:rPr>
        <w:t>Da bud</w:t>
      </w:r>
      <w:r w:rsidR="00A23238">
        <w:rPr>
          <w:rFonts w:eastAsia="Times New Roman"/>
          <w:sz w:val="22"/>
          <w:szCs w:val="22"/>
          <w:lang w:val="sq-AL"/>
        </w:rPr>
        <w:t>u direktno odgovorni</w:t>
      </w:r>
      <w:r w:rsidRPr="00B87A09">
        <w:rPr>
          <w:rFonts w:eastAsia="Times New Roman"/>
          <w:sz w:val="22"/>
          <w:szCs w:val="22"/>
          <w:lang w:val="sq-AL"/>
        </w:rPr>
        <w:t xml:space="preserve"> za pripremu i upravljanje projektom i aktivnostima koje proizilaze iz projekta</w:t>
      </w:r>
      <w:r w:rsidR="003D3957" w:rsidRPr="00755246">
        <w:rPr>
          <w:rFonts w:eastAsia="Times New Roman"/>
          <w:sz w:val="22"/>
          <w:szCs w:val="22"/>
          <w:lang w:val="sq-AL"/>
        </w:rPr>
        <w:t>.</w:t>
      </w:r>
    </w:p>
    <w:p w14:paraId="57009C94" w14:textId="7E01C500" w:rsidR="003D3957" w:rsidRPr="00755246" w:rsidRDefault="00EB6DA3" w:rsidP="00EB6DA3">
      <w:pPr>
        <w:numPr>
          <w:ilvl w:val="0"/>
          <w:numId w:val="10"/>
        </w:numPr>
        <w:spacing w:line="259" w:lineRule="auto"/>
        <w:rPr>
          <w:sz w:val="22"/>
          <w:szCs w:val="22"/>
        </w:rPr>
      </w:pPr>
      <w:r w:rsidRPr="00EB6DA3">
        <w:rPr>
          <w:sz w:val="22"/>
          <w:szCs w:val="22"/>
          <w:lang w:val="sq-AL"/>
        </w:rPr>
        <w:t>Da preda</w:t>
      </w:r>
      <w:r w:rsidR="00A23238">
        <w:rPr>
          <w:sz w:val="22"/>
          <w:szCs w:val="22"/>
          <w:lang w:val="sq-AL"/>
        </w:rPr>
        <w:t>ju</w:t>
      </w:r>
      <w:r w:rsidRPr="00EB6DA3">
        <w:rPr>
          <w:sz w:val="22"/>
          <w:szCs w:val="22"/>
          <w:lang w:val="sq-AL"/>
        </w:rPr>
        <w:t xml:space="preserve"> popunjenu aplikaciju prema pozivu / podacima u aplikaciji</w:t>
      </w:r>
      <w:r w:rsidR="003D3957" w:rsidRPr="00755246">
        <w:rPr>
          <w:sz w:val="22"/>
          <w:szCs w:val="22"/>
          <w:lang w:val="sq-AL"/>
        </w:rPr>
        <w:t xml:space="preserve">. </w:t>
      </w:r>
    </w:p>
    <w:p w14:paraId="4D83D0FA" w14:textId="416339FF" w:rsidR="003D3957" w:rsidRPr="00EB6DA3" w:rsidRDefault="003D3957" w:rsidP="003D3957">
      <w:pPr>
        <w:ind w:firstLine="360"/>
        <w:jc w:val="both"/>
        <w:rPr>
          <w:rFonts w:eastAsia="Times New Roman"/>
          <w:b/>
          <w:spacing w:val="-1"/>
          <w:sz w:val="22"/>
          <w:szCs w:val="22"/>
          <w:lang w:val="sq-AL"/>
        </w:rPr>
      </w:pPr>
      <w:r w:rsidRPr="00755246">
        <w:rPr>
          <w:rFonts w:eastAsia="Times New Roman"/>
          <w:spacing w:val="-1"/>
          <w:lang w:val="sq-AL"/>
        </w:rPr>
        <w:t xml:space="preserve">-     </w:t>
      </w:r>
      <w:r w:rsidR="00EB6DA3" w:rsidRPr="00EB6DA3">
        <w:rPr>
          <w:rFonts w:eastAsia="Times New Roman"/>
          <w:spacing w:val="-1"/>
          <w:sz w:val="22"/>
          <w:szCs w:val="22"/>
          <w:lang w:val="sq-AL"/>
        </w:rPr>
        <w:t xml:space="preserve">Prilog A1 Obrazac prijave / jedan (1) </w:t>
      </w:r>
      <w:r w:rsidR="00EB6DA3" w:rsidRPr="00EB6DA3">
        <w:rPr>
          <w:rFonts w:eastAsia="Times New Roman"/>
          <w:b/>
          <w:spacing w:val="-1"/>
          <w:sz w:val="22"/>
          <w:szCs w:val="22"/>
          <w:lang w:val="sq-AL"/>
        </w:rPr>
        <w:t>ORIGINAL</w:t>
      </w:r>
    </w:p>
    <w:p w14:paraId="54F4E049" w14:textId="6E3B5B1A" w:rsidR="003D3957" w:rsidRPr="00755246" w:rsidRDefault="00A23238" w:rsidP="00EB6DA3">
      <w:pPr>
        <w:pStyle w:val="ListParagraph"/>
        <w:numPr>
          <w:ilvl w:val="0"/>
          <w:numId w:val="10"/>
        </w:numPr>
        <w:spacing w:line="259" w:lineRule="auto"/>
        <w:jc w:val="both"/>
        <w:rPr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lang w:val="sq-AL"/>
        </w:rPr>
        <w:t>Dostave potvrdu</w:t>
      </w:r>
      <w:r w:rsidR="00EB6DA3">
        <w:rPr>
          <w:rFonts w:eastAsia="Times New Roman"/>
          <w:bCs/>
          <w:sz w:val="22"/>
          <w:szCs w:val="22"/>
          <w:lang w:val="sq-AL"/>
        </w:rPr>
        <w:t xml:space="preserve"> kojom</w:t>
      </w:r>
      <w:r>
        <w:rPr>
          <w:rFonts w:eastAsia="Times New Roman"/>
          <w:bCs/>
          <w:sz w:val="22"/>
          <w:szCs w:val="22"/>
          <w:lang w:val="sq-AL"/>
        </w:rPr>
        <w:t xml:space="preserve"> fizičko lice treba da dokaže da</w:t>
      </w:r>
      <w:r w:rsidR="00EB6DA3" w:rsidRPr="00EB6DA3">
        <w:rPr>
          <w:rFonts w:eastAsia="Times New Roman"/>
          <w:bCs/>
          <w:sz w:val="22"/>
          <w:szCs w:val="22"/>
          <w:lang w:val="sq-AL"/>
        </w:rPr>
        <w:t xml:space="preserve"> nije pod istragom za krivična dela</w:t>
      </w:r>
    </w:p>
    <w:p w14:paraId="514D25B6" w14:textId="77777777" w:rsidR="003D3957" w:rsidRPr="00755246" w:rsidRDefault="003D3957" w:rsidP="003D3957">
      <w:pPr>
        <w:pStyle w:val="ListParagraph"/>
        <w:jc w:val="both"/>
        <w:rPr>
          <w:rFonts w:eastAsia="Times New Roman"/>
          <w:bCs/>
          <w:lang w:val="sq-AL"/>
        </w:rPr>
      </w:pPr>
      <w:r w:rsidRPr="00755246">
        <w:rPr>
          <w:bCs/>
          <w:sz w:val="18"/>
          <w:szCs w:val="18"/>
          <w:lang w:val="sq-AL"/>
        </w:rPr>
        <w:t xml:space="preserve">    </w:t>
      </w:r>
    </w:p>
    <w:p w14:paraId="17ACA51D" w14:textId="0481FBC6" w:rsidR="003D3957" w:rsidRPr="00755246" w:rsidRDefault="00EB6DA3" w:rsidP="003D3957">
      <w:pPr>
        <w:jc w:val="both"/>
        <w:rPr>
          <w:rFonts w:eastAsia="Times New Roman"/>
          <w:i/>
          <w:iCs/>
          <w:position w:val="-1"/>
          <w:sz w:val="22"/>
          <w:szCs w:val="22"/>
          <w:u w:val="single" w:color="000000"/>
          <w:lang w:val="sq-AL"/>
        </w:rPr>
      </w:pPr>
      <w:r>
        <w:rPr>
          <w:rFonts w:eastAsia="Times New Roman"/>
          <w:i/>
          <w:iCs/>
          <w:spacing w:val="-1"/>
          <w:position w:val="-1"/>
          <w:u w:val="single" w:color="000000"/>
          <w:lang w:val="sq-AL"/>
        </w:rPr>
        <w:t>Trajanje</w:t>
      </w:r>
      <w:r w:rsidR="003D3957" w:rsidRPr="00755246">
        <w:rPr>
          <w:rFonts w:eastAsia="Times New Roman"/>
          <w:i/>
          <w:iCs/>
          <w:position w:val="-1"/>
          <w:sz w:val="22"/>
          <w:szCs w:val="22"/>
          <w:u w:val="single" w:color="000000"/>
          <w:lang w:val="sq-AL"/>
        </w:rPr>
        <w:t>:</w:t>
      </w:r>
    </w:p>
    <w:p w14:paraId="554715E3" w14:textId="77777777" w:rsidR="003D3957" w:rsidRPr="00755246" w:rsidRDefault="003D3957" w:rsidP="003D3957">
      <w:pPr>
        <w:jc w:val="both"/>
        <w:rPr>
          <w:rFonts w:eastAsia="Times New Roman"/>
          <w:spacing w:val="-1"/>
          <w:sz w:val="22"/>
          <w:szCs w:val="22"/>
          <w:lang w:val="sq-AL"/>
        </w:rPr>
      </w:pPr>
    </w:p>
    <w:p w14:paraId="231F82D4" w14:textId="4527EC6D" w:rsidR="003D3957" w:rsidRPr="00755246" w:rsidRDefault="00EB6DA3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EB6DA3">
        <w:rPr>
          <w:rFonts w:eastAsia="Times New Roman"/>
          <w:spacing w:val="-1"/>
          <w:sz w:val="22"/>
          <w:szCs w:val="22"/>
          <w:lang w:val="sq-AL"/>
        </w:rPr>
        <w:t>Planirano trajanje projekta koji se finansira ne može biti duže od 3 (tri) meseca (osim ako uslovima ugovora nije drugačije određeno)</w:t>
      </w:r>
      <w:r w:rsidR="003D3957" w:rsidRPr="00755246">
        <w:rPr>
          <w:rFonts w:eastAsia="Times New Roman"/>
          <w:sz w:val="22"/>
          <w:szCs w:val="22"/>
          <w:lang w:val="sq-AL"/>
        </w:rPr>
        <w:t xml:space="preserve">. </w:t>
      </w:r>
    </w:p>
    <w:p w14:paraId="0AEABEEF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6AAB87FA" w14:textId="7C96B5DF" w:rsidR="003D3957" w:rsidRPr="00755246" w:rsidRDefault="003D3957" w:rsidP="003D3957">
      <w:pPr>
        <w:pStyle w:val="Heading2"/>
        <w:numPr>
          <w:ilvl w:val="0"/>
          <w:numId w:val="0"/>
        </w:numPr>
        <w:ind w:left="1440" w:hanging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6" w:name="_Toc74080613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2.2 </w:t>
      </w:r>
      <w:bookmarkEnd w:id="16"/>
      <w:r w:rsidR="00EB6DA3" w:rsidRPr="00EB6DA3">
        <w:rPr>
          <w:rFonts w:ascii="Times New Roman" w:eastAsia="Times New Roman" w:hAnsi="Times New Roman"/>
          <w:sz w:val="24"/>
          <w:szCs w:val="24"/>
          <w:lang w:val="sq-AL"/>
        </w:rPr>
        <w:t>Aplikanti koji se ne kvalifikuju</w:t>
      </w:r>
    </w:p>
    <w:p w14:paraId="0A2D3FD5" w14:textId="77777777" w:rsidR="00CD74C0" w:rsidRDefault="00CD74C0" w:rsidP="003D3957">
      <w:pPr>
        <w:rPr>
          <w:rFonts w:eastAsia="Times New Roman"/>
          <w:spacing w:val="1"/>
          <w:sz w:val="22"/>
          <w:szCs w:val="22"/>
          <w:lang w:val="sq-AL"/>
        </w:rPr>
      </w:pPr>
    </w:p>
    <w:p w14:paraId="518C61A7" w14:textId="6F6FAC16" w:rsidR="003D3957" w:rsidRPr="00755246" w:rsidRDefault="00EB6DA3" w:rsidP="003D3957">
      <w:pPr>
        <w:rPr>
          <w:rFonts w:eastAsia="Times New Roman"/>
          <w:spacing w:val="1"/>
          <w:sz w:val="22"/>
          <w:szCs w:val="22"/>
          <w:lang w:val="sq-AL"/>
        </w:rPr>
      </w:pPr>
      <w:r w:rsidRPr="00EB6DA3">
        <w:rPr>
          <w:rFonts w:eastAsia="Times New Roman"/>
          <w:spacing w:val="1"/>
          <w:sz w:val="22"/>
          <w:szCs w:val="22"/>
          <w:lang w:val="sq-AL"/>
        </w:rPr>
        <w:t>Potencijalni aplikanti ne mogu učestvovati u pozivu za podnošenje predloga ili dobiti grantove ako se nađu u nekoj od sledećih situacija</w:t>
      </w:r>
      <w:r w:rsidR="003D3957" w:rsidRPr="00755246">
        <w:rPr>
          <w:rFonts w:eastAsia="Times New Roman"/>
          <w:spacing w:val="1"/>
          <w:sz w:val="22"/>
          <w:szCs w:val="22"/>
          <w:lang w:val="sq-AL"/>
        </w:rPr>
        <w:t>:</w:t>
      </w:r>
    </w:p>
    <w:p w14:paraId="118B29B9" w14:textId="77777777" w:rsidR="003D3957" w:rsidRPr="00755246" w:rsidRDefault="003D3957" w:rsidP="003D3957">
      <w:pPr>
        <w:rPr>
          <w:rFonts w:eastAsia="Times New Roman"/>
          <w:spacing w:val="1"/>
          <w:sz w:val="22"/>
          <w:szCs w:val="22"/>
          <w:lang w:val="sq-AL"/>
        </w:rPr>
      </w:pPr>
    </w:p>
    <w:p w14:paraId="30E6C58D" w14:textId="013F014B" w:rsidR="00EB6DA3" w:rsidRDefault="00A23238" w:rsidP="00EB6DA3">
      <w:pPr>
        <w:pStyle w:val="ListParagraph"/>
        <w:numPr>
          <w:ilvl w:val="0"/>
          <w:numId w:val="8"/>
        </w:numPr>
        <w:rPr>
          <w:rFonts w:eastAsia="Times New Roman"/>
          <w:spacing w:val="1"/>
          <w:sz w:val="22"/>
          <w:szCs w:val="22"/>
          <w:lang w:val="sq-AL"/>
        </w:rPr>
      </w:pPr>
      <w:r>
        <w:rPr>
          <w:rFonts w:eastAsia="Times New Roman"/>
          <w:spacing w:val="1"/>
          <w:sz w:val="22"/>
          <w:szCs w:val="22"/>
          <w:lang w:val="sq-AL"/>
        </w:rPr>
        <w:t>L</w:t>
      </w:r>
      <w:r w:rsidR="00EB6DA3" w:rsidRPr="00EB6DA3">
        <w:rPr>
          <w:rFonts w:eastAsia="Times New Roman"/>
          <w:spacing w:val="1"/>
          <w:sz w:val="22"/>
          <w:szCs w:val="22"/>
          <w:lang w:val="sq-AL"/>
        </w:rPr>
        <w:t>ica koja su registrovana i imaju identifikacioni broj farmera (NIF)</w:t>
      </w:r>
    </w:p>
    <w:p w14:paraId="5A872A7C" w14:textId="77777777" w:rsidR="00EB6DA3" w:rsidRPr="00EB6DA3" w:rsidRDefault="00EB6DA3" w:rsidP="00EB6DA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color w:val="222222"/>
          <w:sz w:val="22"/>
          <w:szCs w:val="22"/>
          <w:lang w:val="sq-AL"/>
        </w:rPr>
      </w:pPr>
      <w:r w:rsidRPr="00EB6DA3">
        <w:rPr>
          <w:color w:val="222222"/>
          <w:sz w:val="22"/>
          <w:szCs w:val="22"/>
        </w:rPr>
        <w:t xml:space="preserve">Oni koji </w:t>
      </w:r>
      <w:proofErr w:type="spellStart"/>
      <w:r w:rsidRPr="00EB6DA3">
        <w:rPr>
          <w:color w:val="222222"/>
          <w:sz w:val="22"/>
          <w:szCs w:val="22"/>
        </w:rPr>
        <w:t>su</w:t>
      </w:r>
      <w:proofErr w:type="spellEnd"/>
      <w:r w:rsidRPr="00EB6DA3">
        <w:rPr>
          <w:color w:val="222222"/>
          <w:sz w:val="22"/>
          <w:szCs w:val="22"/>
        </w:rPr>
        <w:t xml:space="preserve"> </w:t>
      </w:r>
      <w:proofErr w:type="spellStart"/>
      <w:r w:rsidRPr="00EB6DA3">
        <w:rPr>
          <w:color w:val="222222"/>
          <w:sz w:val="22"/>
          <w:szCs w:val="22"/>
        </w:rPr>
        <w:t>bili</w:t>
      </w:r>
      <w:proofErr w:type="spellEnd"/>
      <w:r w:rsidRPr="00EB6DA3">
        <w:rPr>
          <w:color w:val="222222"/>
          <w:sz w:val="22"/>
          <w:szCs w:val="22"/>
        </w:rPr>
        <w:t xml:space="preserve"> </w:t>
      </w:r>
      <w:proofErr w:type="spellStart"/>
      <w:r w:rsidRPr="00EB6DA3">
        <w:rPr>
          <w:color w:val="222222"/>
          <w:sz w:val="22"/>
          <w:szCs w:val="22"/>
        </w:rPr>
        <w:t>korisnici</w:t>
      </w:r>
      <w:proofErr w:type="spellEnd"/>
      <w:r w:rsidRPr="00EB6DA3">
        <w:rPr>
          <w:color w:val="222222"/>
          <w:sz w:val="22"/>
          <w:szCs w:val="22"/>
        </w:rPr>
        <w:t xml:space="preserve"> „</w:t>
      </w:r>
      <w:proofErr w:type="spellStart"/>
      <w:r w:rsidRPr="00EB6DA3">
        <w:rPr>
          <w:color w:val="222222"/>
          <w:sz w:val="22"/>
          <w:szCs w:val="22"/>
        </w:rPr>
        <w:t>Programa</w:t>
      </w:r>
      <w:proofErr w:type="spellEnd"/>
      <w:r w:rsidRPr="00EB6DA3">
        <w:rPr>
          <w:color w:val="222222"/>
          <w:sz w:val="22"/>
          <w:szCs w:val="22"/>
        </w:rPr>
        <w:t xml:space="preserve"> </w:t>
      </w:r>
      <w:proofErr w:type="spellStart"/>
      <w:r w:rsidRPr="00EB6DA3">
        <w:rPr>
          <w:color w:val="222222"/>
          <w:sz w:val="22"/>
          <w:szCs w:val="22"/>
        </w:rPr>
        <w:t>ekonomskog</w:t>
      </w:r>
      <w:proofErr w:type="spellEnd"/>
      <w:r w:rsidRPr="00EB6DA3">
        <w:rPr>
          <w:color w:val="222222"/>
          <w:sz w:val="22"/>
          <w:szCs w:val="22"/>
        </w:rPr>
        <w:t xml:space="preserve"> </w:t>
      </w:r>
      <w:proofErr w:type="spellStart"/>
      <w:r w:rsidRPr="00EB6DA3">
        <w:rPr>
          <w:color w:val="222222"/>
          <w:sz w:val="22"/>
          <w:szCs w:val="22"/>
        </w:rPr>
        <w:t>oporavka</w:t>
      </w:r>
      <w:proofErr w:type="spellEnd"/>
      <w:r w:rsidRPr="00EB6DA3">
        <w:rPr>
          <w:color w:val="222222"/>
          <w:sz w:val="22"/>
          <w:szCs w:val="22"/>
        </w:rPr>
        <w:t xml:space="preserve"> MERA 4" ne </w:t>
      </w:r>
      <w:proofErr w:type="spellStart"/>
      <w:r w:rsidRPr="00EB6DA3">
        <w:rPr>
          <w:color w:val="222222"/>
          <w:sz w:val="22"/>
          <w:szCs w:val="22"/>
        </w:rPr>
        <w:t>mogu</w:t>
      </w:r>
      <w:proofErr w:type="spellEnd"/>
      <w:r w:rsidRPr="00EB6DA3">
        <w:rPr>
          <w:color w:val="222222"/>
          <w:sz w:val="22"/>
          <w:szCs w:val="22"/>
        </w:rPr>
        <w:t xml:space="preserve"> </w:t>
      </w:r>
      <w:proofErr w:type="spellStart"/>
      <w:r w:rsidRPr="00EB6DA3">
        <w:rPr>
          <w:color w:val="222222"/>
          <w:sz w:val="22"/>
          <w:szCs w:val="22"/>
        </w:rPr>
        <w:t>imati</w:t>
      </w:r>
      <w:proofErr w:type="spellEnd"/>
      <w:r w:rsidRPr="00EB6DA3">
        <w:rPr>
          <w:color w:val="222222"/>
          <w:sz w:val="22"/>
          <w:szCs w:val="22"/>
        </w:rPr>
        <w:t xml:space="preserve"> </w:t>
      </w:r>
      <w:proofErr w:type="spellStart"/>
      <w:r w:rsidRPr="00EB6DA3">
        <w:rPr>
          <w:color w:val="222222"/>
          <w:sz w:val="22"/>
          <w:szCs w:val="22"/>
        </w:rPr>
        <w:t>koristi</w:t>
      </w:r>
      <w:proofErr w:type="spellEnd"/>
    </w:p>
    <w:p w14:paraId="562EC335" w14:textId="3AE6A3F4" w:rsidR="00EB6DA3" w:rsidRPr="00EB6DA3" w:rsidRDefault="00A23238" w:rsidP="00EB6D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proofErr w:type="spellStart"/>
      <w:r>
        <w:rPr>
          <w:color w:val="222222"/>
          <w:sz w:val="22"/>
          <w:szCs w:val="22"/>
        </w:rPr>
        <w:lastRenderedPageBreak/>
        <w:t>L</w:t>
      </w:r>
      <w:r w:rsidR="00EB6DA3" w:rsidRPr="00EB6DA3">
        <w:rPr>
          <w:color w:val="222222"/>
          <w:sz w:val="22"/>
          <w:szCs w:val="22"/>
        </w:rPr>
        <w:t>ica</w:t>
      </w:r>
      <w:proofErr w:type="spellEnd"/>
      <w:r w:rsidR="00EB6DA3" w:rsidRPr="00EB6DA3">
        <w:rPr>
          <w:color w:val="222222"/>
          <w:sz w:val="22"/>
          <w:szCs w:val="22"/>
        </w:rPr>
        <w:t xml:space="preserve"> </w:t>
      </w:r>
      <w:proofErr w:type="spellStart"/>
      <w:r w:rsidR="00EB6DA3" w:rsidRPr="00EB6DA3">
        <w:rPr>
          <w:color w:val="222222"/>
          <w:sz w:val="22"/>
          <w:szCs w:val="22"/>
        </w:rPr>
        <w:t>koja</w:t>
      </w:r>
      <w:proofErr w:type="spellEnd"/>
      <w:r w:rsidR="00EB6DA3" w:rsidRPr="00EB6DA3">
        <w:rPr>
          <w:color w:val="222222"/>
          <w:sz w:val="22"/>
          <w:szCs w:val="22"/>
        </w:rPr>
        <w:t xml:space="preserve"> </w:t>
      </w:r>
      <w:proofErr w:type="spellStart"/>
      <w:r w:rsidR="00EB6DA3" w:rsidRPr="00EB6DA3">
        <w:rPr>
          <w:color w:val="222222"/>
          <w:sz w:val="22"/>
          <w:szCs w:val="22"/>
        </w:rPr>
        <w:t>nisu</w:t>
      </w:r>
      <w:proofErr w:type="spellEnd"/>
      <w:r w:rsidR="00EB6DA3" w:rsidRPr="00EB6DA3">
        <w:rPr>
          <w:color w:val="222222"/>
          <w:sz w:val="22"/>
          <w:szCs w:val="22"/>
        </w:rPr>
        <w:t xml:space="preserve"> </w:t>
      </w:r>
      <w:proofErr w:type="spellStart"/>
      <w:r w:rsidR="00EB6DA3" w:rsidRPr="00EB6DA3">
        <w:rPr>
          <w:color w:val="222222"/>
          <w:sz w:val="22"/>
          <w:szCs w:val="22"/>
        </w:rPr>
        <w:t>iz</w:t>
      </w:r>
      <w:proofErr w:type="spellEnd"/>
      <w:r w:rsidR="00EB6DA3" w:rsidRPr="00EB6DA3">
        <w:rPr>
          <w:color w:val="222222"/>
          <w:sz w:val="22"/>
          <w:szCs w:val="22"/>
        </w:rPr>
        <w:t xml:space="preserve"> </w:t>
      </w:r>
      <w:proofErr w:type="spellStart"/>
      <w:r w:rsidR="00EB6DA3" w:rsidRPr="00EB6DA3">
        <w:rPr>
          <w:color w:val="222222"/>
          <w:sz w:val="22"/>
          <w:szCs w:val="22"/>
        </w:rPr>
        <w:t>opština</w:t>
      </w:r>
      <w:proofErr w:type="spellEnd"/>
      <w:r w:rsidR="00EB6DA3" w:rsidRPr="00EB6DA3">
        <w:rPr>
          <w:color w:val="222222"/>
          <w:sz w:val="22"/>
          <w:szCs w:val="22"/>
        </w:rPr>
        <w:t xml:space="preserve"> </w:t>
      </w:r>
      <w:proofErr w:type="spellStart"/>
      <w:r w:rsidR="00EB6DA3" w:rsidRPr="00EB6DA3">
        <w:rPr>
          <w:color w:val="222222"/>
          <w:sz w:val="22"/>
          <w:szCs w:val="22"/>
        </w:rPr>
        <w:t>Ekonomske</w:t>
      </w:r>
      <w:proofErr w:type="spellEnd"/>
      <w:r w:rsidR="00EB6DA3" w:rsidRPr="00EB6DA3">
        <w:rPr>
          <w:color w:val="222222"/>
          <w:sz w:val="22"/>
          <w:szCs w:val="22"/>
        </w:rPr>
        <w:t xml:space="preserve"> zone </w:t>
      </w:r>
      <w:proofErr w:type="spellStart"/>
      <w:r w:rsidR="00EB6DA3" w:rsidRPr="00EB6DA3">
        <w:rPr>
          <w:color w:val="222222"/>
          <w:sz w:val="22"/>
          <w:szCs w:val="22"/>
        </w:rPr>
        <w:t>Centar</w:t>
      </w:r>
      <w:proofErr w:type="spellEnd"/>
      <w:r w:rsidR="00EB6DA3" w:rsidRPr="00EB6DA3">
        <w:rPr>
          <w:color w:val="222222"/>
          <w:sz w:val="22"/>
          <w:szCs w:val="22"/>
        </w:rPr>
        <w:t xml:space="preserve"> (</w:t>
      </w:r>
      <w:proofErr w:type="spellStart"/>
      <w:r w:rsidR="00EB6DA3" w:rsidRPr="00EB6DA3">
        <w:rPr>
          <w:color w:val="222222"/>
          <w:sz w:val="22"/>
          <w:szCs w:val="22"/>
        </w:rPr>
        <w:t>Priština</w:t>
      </w:r>
      <w:proofErr w:type="spellEnd"/>
      <w:r w:rsidR="00EB6DA3" w:rsidRPr="00EB6DA3">
        <w:rPr>
          <w:color w:val="222222"/>
          <w:sz w:val="22"/>
          <w:szCs w:val="22"/>
        </w:rPr>
        <w:t xml:space="preserve">, </w:t>
      </w:r>
      <w:proofErr w:type="spellStart"/>
      <w:r w:rsidR="00EB6DA3" w:rsidRPr="00EB6DA3">
        <w:rPr>
          <w:color w:val="222222"/>
          <w:sz w:val="22"/>
          <w:szCs w:val="22"/>
        </w:rPr>
        <w:t>Podujevo</w:t>
      </w:r>
      <w:proofErr w:type="spellEnd"/>
      <w:r w:rsidR="00EB6DA3" w:rsidRPr="00EB6DA3">
        <w:rPr>
          <w:color w:val="222222"/>
          <w:sz w:val="22"/>
          <w:szCs w:val="22"/>
        </w:rPr>
        <w:t xml:space="preserve">, Kosovo Polje, </w:t>
      </w:r>
      <w:proofErr w:type="spellStart"/>
      <w:r w:rsidR="00EB6DA3" w:rsidRPr="00EB6DA3">
        <w:rPr>
          <w:color w:val="222222"/>
          <w:sz w:val="22"/>
          <w:szCs w:val="22"/>
        </w:rPr>
        <w:t>Obilić</w:t>
      </w:r>
      <w:proofErr w:type="spellEnd"/>
      <w:r w:rsidR="00EB6DA3" w:rsidRPr="00EB6DA3">
        <w:rPr>
          <w:color w:val="222222"/>
          <w:sz w:val="22"/>
          <w:szCs w:val="22"/>
        </w:rPr>
        <w:t xml:space="preserve">, </w:t>
      </w:r>
      <w:proofErr w:type="spellStart"/>
      <w:r w:rsidR="00EB6DA3" w:rsidRPr="00EB6DA3">
        <w:rPr>
          <w:color w:val="222222"/>
          <w:sz w:val="22"/>
          <w:szCs w:val="22"/>
        </w:rPr>
        <w:t>Glogovac</w:t>
      </w:r>
      <w:proofErr w:type="spellEnd"/>
      <w:r w:rsidR="00EB6DA3" w:rsidRPr="00EB6DA3">
        <w:rPr>
          <w:color w:val="222222"/>
          <w:sz w:val="22"/>
          <w:szCs w:val="22"/>
        </w:rPr>
        <w:t xml:space="preserve">, </w:t>
      </w:r>
      <w:proofErr w:type="spellStart"/>
      <w:r w:rsidR="00EB6DA3" w:rsidRPr="00EB6DA3">
        <w:rPr>
          <w:color w:val="222222"/>
          <w:sz w:val="22"/>
          <w:szCs w:val="22"/>
        </w:rPr>
        <w:t>Štimlje</w:t>
      </w:r>
      <w:proofErr w:type="spellEnd"/>
      <w:r w:rsidR="00EB6DA3" w:rsidRPr="00EB6DA3">
        <w:rPr>
          <w:color w:val="222222"/>
          <w:sz w:val="22"/>
          <w:szCs w:val="22"/>
        </w:rPr>
        <w:t xml:space="preserve">, </w:t>
      </w:r>
      <w:proofErr w:type="spellStart"/>
      <w:r w:rsidR="00EB6DA3" w:rsidRPr="00EB6DA3">
        <w:rPr>
          <w:color w:val="222222"/>
          <w:sz w:val="22"/>
          <w:szCs w:val="22"/>
        </w:rPr>
        <w:t>Lipljan</w:t>
      </w:r>
      <w:proofErr w:type="spellEnd"/>
      <w:r w:rsidR="00EB6DA3" w:rsidRPr="00EB6DA3">
        <w:rPr>
          <w:color w:val="222222"/>
          <w:sz w:val="22"/>
          <w:szCs w:val="22"/>
        </w:rPr>
        <w:t xml:space="preserve">; </w:t>
      </w:r>
      <w:proofErr w:type="spellStart"/>
      <w:r w:rsidR="00EB6DA3" w:rsidRPr="00EB6DA3">
        <w:rPr>
          <w:color w:val="222222"/>
          <w:sz w:val="22"/>
          <w:szCs w:val="22"/>
        </w:rPr>
        <w:t>i</w:t>
      </w:r>
      <w:proofErr w:type="spellEnd"/>
      <w:r w:rsidR="00EB6DA3" w:rsidRPr="00EB6DA3">
        <w:rPr>
          <w:color w:val="222222"/>
          <w:sz w:val="22"/>
          <w:szCs w:val="22"/>
        </w:rPr>
        <w:t xml:space="preserve"> </w:t>
      </w:r>
      <w:proofErr w:type="spellStart"/>
      <w:r w:rsidR="00EB6DA3" w:rsidRPr="00EB6DA3">
        <w:rPr>
          <w:color w:val="222222"/>
          <w:sz w:val="22"/>
          <w:szCs w:val="22"/>
        </w:rPr>
        <w:t>Gračanica</w:t>
      </w:r>
      <w:proofErr w:type="spellEnd"/>
      <w:r w:rsidR="00EB6DA3" w:rsidRPr="00EB6DA3">
        <w:rPr>
          <w:color w:val="222222"/>
          <w:sz w:val="22"/>
          <w:szCs w:val="22"/>
        </w:rPr>
        <w:t>)</w:t>
      </w:r>
    </w:p>
    <w:p w14:paraId="6E4A581B" w14:textId="73D16223" w:rsidR="003D3957" w:rsidRPr="00EB6DA3" w:rsidRDefault="00A23238" w:rsidP="00EB6D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>
        <w:rPr>
          <w:bCs/>
          <w:color w:val="373435"/>
          <w:sz w:val="22"/>
          <w:szCs w:val="22"/>
          <w:lang w:val="sq-AL"/>
        </w:rPr>
        <w:t>Ne poseduju</w:t>
      </w:r>
      <w:r w:rsidR="00EB6DA3" w:rsidRPr="00EB6DA3">
        <w:rPr>
          <w:bCs/>
          <w:color w:val="373435"/>
          <w:sz w:val="22"/>
          <w:szCs w:val="22"/>
          <w:lang w:val="sq-AL"/>
        </w:rPr>
        <w:t xml:space="preserve"> važeći identifikacioni dokument Republike Kosovo, kao i dokument koji je istekao</w:t>
      </w:r>
      <w:r w:rsidR="003D3957" w:rsidRPr="00EB6DA3">
        <w:rPr>
          <w:bCs/>
          <w:color w:val="373435"/>
          <w:sz w:val="22"/>
          <w:szCs w:val="22"/>
          <w:lang w:val="sq-AL"/>
        </w:rPr>
        <w:t xml:space="preserve">; </w:t>
      </w:r>
    </w:p>
    <w:p w14:paraId="3522E31E" w14:textId="4C161C56" w:rsidR="003D3957" w:rsidRPr="00755246" w:rsidRDefault="00A23238" w:rsidP="00EB6D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>
        <w:rPr>
          <w:bCs/>
          <w:color w:val="373435"/>
          <w:sz w:val="22"/>
          <w:szCs w:val="22"/>
          <w:lang w:val="sq-AL"/>
        </w:rPr>
        <w:t>Nisu dostavila</w:t>
      </w:r>
      <w:r w:rsidR="00EB6DA3" w:rsidRPr="00EB6DA3">
        <w:rPr>
          <w:bCs/>
          <w:color w:val="373435"/>
          <w:sz w:val="22"/>
          <w:szCs w:val="22"/>
          <w:lang w:val="sq-AL"/>
        </w:rPr>
        <w:t xml:space="preserve"> potvrdu da je/nije pod istragom koju izdaje Osnovni sud u Prištini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23E0F3B2" w14:textId="3BAA6357" w:rsidR="00EB6DA3" w:rsidRDefault="00EB6DA3" w:rsidP="00EB6D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>
        <w:rPr>
          <w:bCs/>
          <w:color w:val="373435"/>
          <w:sz w:val="22"/>
          <w:szCs w:val="22"/>
          <w:lang w:val="sq-AL"/>
        </w:rPr>
        <w:t>N</w:t>
      </w:r>
      <w:r w:rsidR="00A23238">
        <w:rPr>
          <w:bCs/>
          <w:color w:val="373435"/>
          <w:sz w:val="22"/>
          <w:szCs w:val="22"/>
          <w:lang w:val="sq-AL"/>
        </w:rPr>
        <w:t>siu dostavila</w:t>
      </w:r>
      <w:r w:rsidR="002C07EB">
        <w:rPr>
          <w:bCs/>
          <w:color w:val="373435"/>
          <w:sz w:val="22"/>
          <w:szCs w:val="22"/>
          <w:lang w:val="sq-AL"/>
        </w:rPr>
        <w:t xml:space="preserve"> „Prilog A1</w:t>
      </w:r>
      <w:r w:rsidRPr="00EB6DA3">
        <w:rPr>
          <w:bCs/>
          <w:color w:val="373435"/>
          <w:sz w:val="22"/>
          <w:szCs w:val="22"/>
          <w:lang w:val="sq-AL"/>
        </w:rPr>
        <w:t xml:space="preserve"> Obrazac za apliciranje“</w:t>
      </w:r>
    </w:p>
    <w:p w14:paraId="5AC6543A" w14:textId="4D8EA825" w:rsidR="003D3957" w:rsidRPr="00755246" w:rsidRDefault="00A23238" w:rsidP="00EB6D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>
        <w:rPr>
          <w:bCs/>
          <w:color w:val="373435"/>
          <w:sz w:val="22"/>
          <w:szCs w:val="22"/>
          <w:lang w:val="sq-AL"/>
        </w:rPr>
        <w:t>Podnela su</w:t>
      </w:r>
      <w:r w:rsidR="00EB6DA3" w:rsidRPr="00EB6DA3">
        <w:rPr>
          <w:bCs/>
          <w:color w:val="373435"/>
          <w:sz w:val="22"/>
          <w:szCs w:val="22"/>
          <w:lang w:val="sq-AL"/>
        </w:rPr>
        <w:t xml:space="preserve"> aplikaciju nakon isteka službenog roka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059A1EA6" w14:textId="3A529A64" w:rsidR="003D3957" w:rsidRPr="00755246" w:rsidRDefault="00A23238" w:rsidP="00EB6DA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>
        <w:rPr>
          <w:bCs/>
          <w:color w:val="373435"/>
          <w:sz w:val="22"/>
          <w:szCs w:val="22"/>
          <w:lang w:val="sq-AL"/>
        </w:rPr>
        <w:t>Podnela su</w:t>
      </w:r>
      <w:r w:rsidR="00EB6DA3" w:rsidRPr="00EB6DA3">
        <w:rPr>
          <w:bCs/>
          <w:color w:val="373435"/>
          <w:sz w:val="22"/>
          <w:szCs w:val="22"/>
          <w:lang w:val="sq-AL"/>
        </w:rPr>
        <w:t xml:space="preserve"> više od jedne aplikacije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04967729" w14:textId="77777777" w:rsidR="003D3957" w:rsidRPr="00755246" w:rsidRDefault="003D3957" w:rsidP="003D3957">
      <w:p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</w:p>
    <w:p w14:paraId="1B6623DB" w14:textId="77777777" w:rsidR="003D3957" w:rsidRPr="00755246" w:rsidRDefault="003D3957" w:rsidP="003D3957">
      <w:pPr>
        <w:autoSpaceDE w:val="0"/>
        <w:autoSpaceDN w:val="0"/>
        <w:adjustRightInd w:val="0"/>
        <w:ind w:left="720"/>
        <w:rPr>
          <w:bCs/>
          <w:color w:val="373435"/>
          <w:sz w:val="18"/>
          <w:szCs w:val="18"/>
          <w:lang w:val="sq-AL"/>
        </w:rPr>
      </w:pPr>
    </w:p>
    <w:p w14:paraId="387A58BC" w14:textId="6A7AE1B8" w:rsidR="003D3957" w:rsidRPr="00755246" w:rsidRDefault="003D3957" w:rsidP="003D3957">
      <w:pPr>
        <w:rPr>
          <w:b/>
          <w:bCs/>
          <w:lang w:val="en-US"/>
        </w:rPr>
      </w:pPr>
      <w:r w:rsidRPr="00755246">
        <w:rPr>
          <w:b/>
          <w:bCs/>
          <w:lang w:val="sq-AL"/>
        </w:rPr>
        <w:t xml:space="preserve">2.1 </w:t>
      </w:r>
      <w:r w:rsidR="00C504C7" w:rsidRPr="00C504C7">
        <w:rPr>
          <w:b/>
          <w:bCs/>
          <w:lang w:val="sq-AL"/>
        </w:rPr>
        <w:t>Projekt</w:t>
      </w:r>
      <w:r w:rsidR="00C504C7">
        <w:rPr>
          <w:b/>
          <w:bCs/>
          <w:lang w:val="sq-AL"/>
        </w:rPr>
        <w:t>i koji se ne finansiraju ovim</w:t>
      </w:r>
      <w:r w:rsidR="00C504C7" w:rsidRPr="00C504C7">
        <w:rPr>
          <w:b/>
          <w:bCs/>
          <w:lang w:val="sq-AL"/>
        </w:rPr>
        <w:t xml:space="preserve"> </w:t>
      </w:r>
      <w:r w:rsidR="00C504C7">
        <w:rPr>
          <w:b/>
          <w:bCs/>
          <w:lang w:val="sq-AL"/>
        </w:rPr>
        <w:t>projektom su</w:t>
      </w:r>
      <w:r w:rsidRPr="00755246">
        <w:rPr>
          <w:b/>
          <w:bCs/>
          <w:lang w:val="en-US"/>
        </w:rPr>
        <w:t xml:space="preserve">: </w:t>
      </w:r>
    </w:p>
    <w:p w14:paraId="48AAE569" w14:textId="77777777" w:rsidR="003D3957" w:rsidRPr="00755246" w:rsidRDefault="003D3957" w:rsidP="003D3957">
      <w:pPr>
        <w:rPr>
          <w:sz w:val="18"/>
          <w:szCs w:val="18"/>
        </w:rPr>
      </w:pPr>
    </w:p>
    <w:p w14:paraId="5F2FC110" w14:textId="70769681" w:rsidR="003D3957" w:rsidRPr="00755246" w:rsidRDefault="00C504C7" w:rsidP="00C504C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C504C7">
        <w:rPr>
          <w:bCs/>
          <w:color w:val="373435"/>
          <w:sz w:val="22"/>
          <w:szCs w:val="22"/>
          <w:lang w:val="sq-AL"/>
        </w:rPr>
        <w:t>Projekti verskog, političkog karaktera</w:t>
      </w:r>
      <w:r w:rsidR="003D3957" w:rsidRPr="00755246">
        <w:rPr>
          <w:bCs/>
          <w:color w:val="373435"/>
          <w:sz w:val="22"/>
          <w:szCs w:val="22"/>
          <w:lang w:val="sq-AL"/>
        </w:rPr>
        <w:t xml:space="preserve">; </w:t>
      </w:r>
    </w:p>
    <w:p w14:paraId="460E6D6F" w14:textId="7F0B6691" w:rsidR="003D3957" w:rsidRPr="00755246" w:rsidRDefault="00C504C7" w:rsidP="00C504C7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C504C7">
        <w:rPr>
          <w:bCs/>
          <w:color w:val="373435"/>
          <w:sz w:val="22"/>
          <w:szCs w:val="22"/>
          <w:lang w:val="sq-AL"/>
        </w:rPr>
        <w:t>Projekti koji direktno ili indirektno predstavljaju opasnost za životnu sredinu (zagađuju životnu sredinu)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3289275F" w14:textId="1FE03B20" w:rsidR="003D3957" w:rsidRPr="00755246" w:rsidRDefault="00523BF8" w:rsidP="00523BF8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523BF8">
        <w:rPr>
          <w:bCs/>
          <w:color w:val="373435"/>
          <w:sz w:val="22"/>
          <w:szCs w:val="22"/>
          <w:lang w:val="sq-AL"/>
        </w:rPr>
        <w:t>Biznisi, NVO-i i druge registrovane inicijative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52B83E81" w14:textId="76CB8B76" w:rsidR="003D3957" w:rsidRPr="00755246" w:rsidRDefault="00523BF8" w:rsidP="00523BF8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523BF8">
        <w:rPr>
          <w:bCs/>
          <w:color w:val="373435"/>
          <w:sz w:val="22"/>
          <w:szCs w:val="22"/>
          <w:lang w:val="sq-AL"/>
        </w:rPr>
        <w:t>Projekti koji su u suprotnosti sa ustavnim i zakonskim okvirom Republike Kosovo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0142B049" w14:textId="2986B5B5" w:rsidR="003D3957" w:rsidRPr="00755246" w:rsidRDefault="00523BF8" w:rsidP="00523BF8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523BF8">
        <w:rPr>
          <w:bCs/>
          <w:color w:val="373435"/>
          <w:sz w:val="22"/>
          <w:szCs w:val="22"/>
          <w:lang w:val="sq-AL"/>
        </w:rPr>
        <w:t>Projekti koji zahtevaju opremu koja nije povezana sa delatnošću poljoprivrednog sektora (na primer kancelarijska oprema)</w:t>
      </w:r>
      <w:r w:rsidR="003D3957" w:rsidRPr="00755246">
        <w:rPr>
          <w:bCs/>
          <w:color w:val="373435"/>
          <w:sz w:val="22"/>
          <w:szCs w:val="22"/>
          <w:lang w:val="sq-AL"/>
        </w:rPr>
        <w:t>;</w:t>
      </w:r>
    </w:p>
    <w:p w14:paraId="767196B1" w14:textId="7D82C04C" w:rsidR="003D3957" w:rsidRPr="00755246" w:rsidRDefault="00523BF8" w:rsidP="00523BF8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373435"/>
          <w:sz w:val="22"/>
          <w:szCs w:val="22"/>
          <w:lang w:val="sq-AL"/>
        </w:rPr>
      </w:pPr>
      <w:r w:rsidRPr="00523BF8">
        <w:rPr>
          <w:bCs/>
          <w:color w:val="373435"/>
          <w:sz w:val="22"/>
          <w:szCs w:val="22"/>
          <w:lang w:val="sq-AL"/>
        </w:rPr>
        <w:t>Kupovina sadnica, stoke, živine i pčela itd.</w:t>
      </w:r>
      <w:r w:rsidR="003D3957" w:rsidRPr="00755246">
        <w:rPr>
          <w:bCs/>
          <w:color w:val="373435"/>
          <w:sz w:val="22"/>
          <w:szCs w:val="22"/>
          <w:lang w:val="sq-AL"/>
        </w:rPr>
        <w:t>.</w:t>
      </w:r>
    </w:p>
    <w:p w14:paraId="7EAEEAA7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176CF2B2" w14:textId="5AE549C3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7" w:name="_Toc74080614"/>
      <w:r w:rsidRPr="00755246">
        <w:rPr>
          <w:rFonts w:ascii="Times New Roman" w:eastAsia="Times New Roman" w:hAnsi="Times New Roman"/>
          <w:sz w:val="24"/>
          <w:szCs w:val="24"/>
          <w:u w:color="000000"/>
          <w:lang w:val="sq-AL"/>
        </w:rPr>
        <w:t>2.5 Lokaci</w:t>
      </w:r>
      <w:bookmarkEnd w:id="17"/>
      <w:r w:rsidR="00523BF8">
        <w:rPr>
          <w:rFonts w:ascii="Times New Roman" w:eastAsia="Times New Roman" w:hAnsi="Times New Roman"/>
          <w:sz w:val="24"/>
          <w:szCs w:val="24"/>
          <w:u w:color="000000"/>
          <w:lang w:val="sq-AL"/>
        </w:rPr>
        <w:t>ja</w:t>
      </w:r>
    </w:p>
    <w:p w14:paraId="49A74B0A" w14:textId="378DAF8C" w:rsidR="003D3957" w:rsidRPr="00755246" w:rsidRDefault="00523BF8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523BF8">
        <w:rPr>
          <w:rFonts w:eastAsia="Times New Roman"/>
          <w:sz w:val="22"/>
          <w:szCs w:val="22"/>
          <w:lang w:val="sq-AL"/>
        </w:rPr>
        <w:t>Akcije treba preduzimati samo u ekonomskoj zoni Centar</w:t>
      </w:r>
      <w:r w:rsidR="003D3957" w:rsidRPr="00755246">
        <w:rPr>
          <w:rFonts w:eastAsia="Times New Roman"/>
          <w:sz w:val="22"/>
          <w:szCs w:val="22"/>
          <w:lang w:val="sq-AL"/>
        </w:rPr>
        <w:t>.</w:t>
      </w:r>
    </w:p>
    <w:p w14:paraId="31F69733" w14:textId="77777777" w:rsidR="003D3957" w:rsidRPr="00755246" w:rsidRDefault="003D3957" w:rsidP="003D3957">
      <w:pPr>
        <w:jc w:val="both"/>
        <w:rPr>
          <w:rFonts w:eastAsia="Times New Roman"/>
          <w:spacing w:val="-1"/>
          <w:position w:val="-1"/>
          <w:sz w:val="22"/>
          <w:szCs w:val="22"/>
          <w:u w:val="single" w:color="000000"/>
          <w:lang w:val="sq-AL"/>
        </w:rPr>
      </w:pPr>
    </w:p>
    <w:p w14:paraId="5C134DD3" w14:textId="77777777" w:rsidR="003D3957" w:rsidRPr="00755246" w:rsidRDefault="003D3957" w:rsidP="003D3957">
      <w:pPr>
        <w:jc w:val="both"/>
        <w:rPr>
          <w:rFonts w:eastAsia="Times New Roman"/>
          <w:spacing w:val="-1"/>
          <w:position w:val="-1"/>
          <w:sz w:val="22"/>
          <w:szCs w:val="22"/>
          <w:u w:val="single" w:color="000000"/>
          <w:lang w:val="sq-AL"/>
        </w:rPr>
      </w:pPr>
    </w:p>
    <w:p w14:paraId="16C66A85" w14:textId="290102C2" w:rsidR="003D3957" w:rsidRDefault="00523BF8" w:rsidP="003D3957">
      <w:pPr>
        <w:jc w:val="both"/>
        <w:rPr>
          <w:rFonts w:eastAsia="Times New Roman"/>
          <w:spacing w:val="-1"/>
          <w:position w:val="-1"/>
          <w:u w:val="single" w:color="000000"/>
          <w:lang w:val="sq-AL"/>
        </w:rPr>
      </w:pPr>
      <w:r w:rsidRPr="00523BF8">
        <w:rPr>
          <w:rFonts w:eastAsia="Times New Roman"/>
          <w:spacing w:val="-1"/>
          <w:position w:val="-1"/>
          <w:u w:val="single" w:color="000000"/>
          <w:lang w:val="sq-AL"/>
        </w:rPr>
        <w:t>Broj aplikacija i grantova po aplikantu</w:t>
      </w:r>
    </w:p>
    <w:p w14:paraId="26D3917D" w14:textId="77777777" w:rsidR="00523BF8" w:rsidRPr="00755246" w:rsidRDefault="00523BF8" w:rsidP="003D3957">
      <w:pPr>
        <w:jc w:val="both"/>
        <w:rPr>
          <w:rFonts w:eastAsia="Times New Roman"/>
          <w:lang w:val="sq-AL"/>
        </w:rPr>
      </w:pPr>
    </w:p>
    <w:p w14:paraId="54F12B49" w14:textId="2DB903C6" w:rsidR="003D3957" w:rsidRPr="00755246" w:rsidRDefault="00523BF8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523BF8">
        <w:rPr>
          <w:rFonts w:eastAsia="Times New Roman"/>
          <w:sz w:val="22"/>
          <w:szCs w:val="22"/>
          <w:lang w:val="sq-AL"/>
        </w:rPr>
        <w:t xml:space="preserve">Jedan aplikant </w:t>
      </w:r>
      <w:r w:rsidRPr="00523BF8">
        <w:rPr>
          <w:rFonts w:eastAsia="Times New Roman"/>
          <w:b/>
          <w:sz w:val="22"/>
          <w:szCs w:val="22"/>
          <w:lang w:val="sq-AL"/>
        </w:rPr>
        <w:t>ne može podneti više od jedne aplikacije</w:t>
      </w:r>
      <w:r w:rsidRPr="00523BF8">
        <w:rPr>
          <w:rFonts w:eastAsia="Times New Roman"/>
          <w:sz w:val="22"/>
          <w:szCs w:val="22"/>
          <w:lang w:val="sq-AL"/>
        </w:rPr>
        <w:t xml:space="preserve"> za ovaj poziv</w:t>
      </w:r>
      <w:r w:rsidR="003D3957" w:rsidRPr="00755246">
        <w:rPr>
          <w:rFonts w:eastAsia="Times New Roman"/>
          <w:sz w:val="22"/>
          <w:szCs w:val="22"/>
          <w:lang w:val="sq-AL"/>
        </w:rPr>
        <w:t>.</w:t>
      </w:r>
    </w:p>
    <w:p w14:paraId="4316677C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4D8CE354" w14:textId="2819D5D8" w:rsidR="003D3957" w:rsidRPr="00755246" w:rsidRDefault="003D3957" w:rsidP="003D3957">
      <w:pPr>
        <w:pStyle w:val="Heading2"/>
        <w:numPr>
          <w:ilvl w:val="1"/>
          <w:numId w:val="5"/>
        </w:numPr>
        <w:rPr>
          <w:rFonts w:ascii="Times New Roman" w:eastAsia="MS Mincho" w:hAnsi="Times New Roman"/>
          <w:sz w:val="24"/>
          <w:szCs w:val="24"/>
          <w:lang w:val="sq-AL"/>
        </w:rPr>
      </w:pPr>
      <w:r w:rsidRPr="00755246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bookmarkStart w:id="18" w:name="_Toc74080615"/>
      <w:r w:rsidRPr="00755246">
        <w:rPr>
          <w:rFonts w:ascii="Times New Roman" w:eastAsia="MS Mincho" w:hAnsi="Times New Roman"/>
          <w:sz w:val="24"/>
          <w:szCs w:val="24"/>
          <w:lang w:val="sq-AL"/>
        </w:rPr>
        <w:t>PROCEDUR</w:t>
      </w:r>
      <w:bookmarkEnd w:id="18"/>
      <w:r w:rsidR="00523BF8">
        <w:rPr>
          <w:rFonts w:ascii="Times New Roman" w:eastAsia="MS Mincho" w:hAnsi="Times New Roman"/>
          <w:sz w:val="24"/>
          <w:szCs w:val="24"/>
          <w:lang w:val="sq-AL"/>
        </w:rPr>
        <w:t>E NABAVKE</w:t>
      </w:r>
    </w:p>
    <w:p w14:paraId="30F9DAD8" w14:textId="16D0E1DA" w:rsidR="003D3957" w:rsidRPr="00755246" w:rsidRDefault="00523BF8" w:rsidP="003D3957">
      <w:pPr>
        <w:autoSpaceDE w:val="0"/>
        <w:autoSpaceDN w:val="0"/>
        <w:adjustRightInd w:val="0"/>
        <w:rPr>
          <w:color w:val="000000"/>
          <w:sz w:val="22"/>
          <w:szCs w:val="22"/>
          <w:lang w:val="sq-AL"/>
        </w:rPr>
      </w:pPr>
      <w:r w:rsidRPr="00523BF8">
        <w:rPr>
          <w:color w:val="000000"/>
          <w:sz w:val="22"/>
          <w:szCs w:val="22"/>
          <w:lang w:val="sq-AL"/>
        </w:rPr>
        <w:t>Procedure nabavke biće deo ugovora potpisanog između Ugovornog autoriteta (ARR Centar) i korisnika</w:t>
      </w:r>
      <w:r w:rsidR="003D3957" w:rsidRPr="00755246">
        <w:rPr>
          <w:color w:val="000000"/>
          <w:sz w:val="22"/>
          <w:szCs w:val="22"/>
          <w:lang w:val="sq-AL"/>
        </w:rPr>
        <w:t>.</w:t>
      </w:r>
    </w:p>
    <w:p w14:paraId="7C4D5553" w14:textId="1E5BD2B4" w:rsidR="003D3957" w:rsidRPr="00755246" w:rsidRDefault="003D3957" w:rsidP="003D3957">
      <w:pPr>
        <w:pStyle w:val="Heading1"/>
        <w:numPr>
          <w:ilvl w:val="0"/>
          <w:numId w:val="0"/>
        </w:numPr>
        <w:ind w:left="720"/>
        <w:rPr>
          <w:rFonts w:ascii="Times New Roman" w:eastAsia="Times New Roman" w:hAnsi="Times New Roman"/>
          <w:sz w:val="24"/>
          <w:szCs w:val="24"/>
          <w:lang w:val="sq-AL"/>
        </w:rPr>
      </w:pPr>
      <w:bookmarkStart w:id="19" w:name="_Toc74080616"/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3. </w:t>
      </w:r>
      <w:bookmarkEnd w:id="19"/>
      <w:r w:rsidR="00523BF8" w:rsidRPr="00523BF8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KAKO APLICIRATI I POSTUPCI KOJE TREBA SLEDITI</w:t>
      </w:r>
    </w:p>
    <w:p w14:paraId="3DCF4E95" w14:textId="0B1EABA3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20" w:name="_Toc74080617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3.1 </w:t>
      </w:r>
      <w:bookmarkEnd w:id="20"/>
      <w:r w:rsidR="00523BF8" w:rsidRPr="00523BF8">
        <w:rPr>
          <w:rFonts w:ascii="Times New Roman" w:eastAsia="Times New Roman" w:hAnsi="Times New Roman"/>
          <w:sz w:val="24"/>
          <w:szCs w:val="24"/>
          <w:lang w:val="sq-AL"/>
        </w:rPr>
        <w:t>Način apliciranja</w:t>
      </w:r>
    </w:p>
    <w:p w14:paraId="550686AA" w14:textId="4954940B" w:rsidR="003D3957" w:rsidRPr="00755246" w:rsidRDefault="00523BF8" w:rsidP="00523BF8">
      <w:pPr>
        <w:jc w:val="both"/>
        <w:rPr>
          <w:rFonts w:eastAsia="Times New Roman"/>
          <w:sz w:val="22"/>
          <w:szCs w:val="22"/>
          <w:lang w:val="sq-AL"/>
        </w:rPr>
      </w:pPr>
      <w:r w:rsidRPr="00523BF8">
        <w:rPr>
          <w:rFonts w:eastAsia="Times New Roman"/>
          <w:sz w:val="22"/>
          <w:szCs w:val="22"/>
          <w:lang w:val="sq-AL"/>
        </w:rPr>
        <w:t>Aplikanti se pozivaju da popune</w:t>
      </w:r>
      <w:r>
        <w:rPr>
          <w:rFonts w:eastAsia="Times New Roman"/>
          <w:sz w:val="22"/>
          <w:szCs w:val="22"/>
          <w:lang w:val="sq-AL"/>
        </w:rPr>
        <w:t xml:space="preserve"> obrazac apliakcije. Aplikanti</w:t>
      </w:r>
      <w:r w:rsidRPr="00523BF8">
        <w:rPr>
          <w:rFonts w:eastAsia="Times New Roman"/>
          <w:sz w:val="22"/>
          <w:szCs w:val="22"/>
          <w:lang w:val="sq-AL"/>
        </w:rPr>
        <w:t xml:space="preserve"> se moraju pridržavati formata apliciranje</w:t>
      </w:r>
      <w:r>
        <w:rPr>
          <w:rFonts w:eastAsia="Times New Roman"/>
          <w:sz w:val="22"/>
          <w:szCs w:val="22"/>
          <w:lang w:val="sq-AL"/>
        </w:rPr>
        <w:t xml:space="preserve"> i redovno popunjavati pasuse</w:t>
      </w:r>
      <w:r w:rsidRPr="00523BF8">
        <w:rPr>
          <w:rFonts w:eastAsia="Times New Roman"/>
          <w:sz w:val="22"/>
          <w:szCs w:val="22"/>
          <w:lang w:val="sq-AL"/>
        </w:rPr>
        <w:t xml:space="preserve"> i stranice</w:t>
      </w:r>
      <w:r w:rsidR="003D3957" w:rsidRPr="00755246">
        <w:rPr>
          <w:rFonts w:eastAsia="Times New Roman"/>
          <w:sz w:val="22"/>
          <w:szCs w:val="22"/>
          <w:lang w:val="sq-AL"/>
        </w:rPr>
        <w:t xml:space="preserve">. </w:t>
      </w:r>
    </w:p>
    <w:p w14:paraId="76690E1B" w14:textId="77777777" w:rsidR="003D3957" w:rsidRPr="00755246" w:rsidRDefault="003D3957" w:rsidP="003D3957">
      <w:pPr>
        <w:jc w:val="both"/>
        <w:rPr>
          <w:rFonts w:eastAsia="Times New Roman"/>
          <w:spacing w:val="-1"/>
          <w:sz w:val="22"/>
          <w:szCs w:val="22"/>
          <w:lang w:val="sq-AL"/>
        </w:rPr>
      </w:pPr>
    </w:p>
    <w:p w14:paraId="374F26A8" w14:textId="0DB7F07E" w:rsidR="003D3957" w:rsidRPr="00755246" w:rsidRDefault="003D3957" w:rsidP="003D3957">
      <w:pPr>
        <w:jc w:val="both"/>
        <w:rPr>
          <w:rFonts w:eastAsia="Times New Roman"/>
          <w:b/>
          <w:lang w:val="sq-AL"/>
        </w:rPr>
      </w:pPr>
      <w:r w:rsidRPr="00755246">
        <w:rPr>
          <w:rFonts w:eastAsia="Times New Roman"/>
          <w:b/>
          <w:lang w:val="sq-AL"/>
        </w:rPr>
        <w:t>i)</w:t>
      </w:r>
      <w:r w:rsidRPr="00755246">
        <w:rPr>
          <w:rFonts w:eastAsia="Times New Roman"/>
          <w:b/>
          <w:spacing w:val="52"/>
          <w:lang w:val="sq-AL"/>
        </w:rPr>
        <w:t xml:space="preserve"> </w:t>
      </w:r>
      <w:r w:rsidR="00523BF8" w:rsidRPr="00523BF8">
        <w:rPr>
          <w:rFonts w:eastAsia="Times New Roman"/>
          <w:b/>
          <w:lang w:val="sq-AL"/>
        </w:rPr>
        <w:t>Paket apliciranja, kao i dokumenti koji se moraju dostaviti</w:t>
      </w:r>
    </w:p>
    <w:p w14:paraId="728AD6D1" w14:textId="77777777" w:rsidR="003D3957" w:rsidRPr="00755246" w:rsidRDefault="003D3957" w:rsidP="003D3957">
      <w:pPr>
        <w:jc w:val="both"/>
        <w:rPr>
          <w:rFonts w:eastAsia="Times New Roman"/>
          <w:spacing w:val="-1"/>
          <w:lang w:val="sq-AL"/>
        </w:rPr>
      </w:pPr>
    </w:p>
    <w:p w14:paraId="535FFD52" w14:textId="21F1F119" w:rsidR="003D3957" w:rsidRPr="00755246" w:rsidRDefault="00523BF8" w:rsidP="003D3957">
      <w:pPr>
        <w:jc w:val="both"/>
        <w:rPr>
          <w:rFonts w:eastAsia="Times New Roman"/>
          <w:spacing w:val="-1"/>
          <w:sz w:val="22"/>
          <w:szCs w:val="22"/>
          <w:lang w:val="sq-AL"/>
        </w:rPr>
      </w:pPr>
      <w:r w:rsidRPr="00523BF8">
        <w:rPr>
          <w:rFonts w:eastAsia="Times New Roman"/>
          <w:bCs/>
          <w:spacing w:val="-1"/>
          <w:sz w:val="22"/>
          <w:szCs w:val="22"/>
          <w:lang w:val="sq-AL"/>
        </w:rPr>
        <w:t>Prilog A1 Obrazac apliciranja/ jedan (1)</w:t>
      </w:r>
      <w:r w:rsidRPr="00523BF8">
        <w:rPr>
          <w:rFonts w:eastAsia="Times New Roman"/>
          <w:b/>
          <w:bCs/>
          <w:spacing w:val="-1"/>
          <w:sz w:val="22"/>
          <w:szCs w:val="22"/>
          <w:lang w:val="sq-AL"/>
        </w:rPr>
        <w:t xml:space="preserve"> ORIGINAL</w:t>
      </w:r>
    </w:p>
    <w:p w14:paraId="2486141F" w14:textId="68D94427" w:rsidR="003D3957" w:rsidRPr="00755246" w:rsidRDefault="00523BF8" w:rsidP="003D3957">
      <w:pPr>
        <w:jc w:val="both"/>
        <w:rPr>
          <w:sz w:val="22"/>
          <w:szCs w:val="22"/>
          <w:lang w:val="sq-AL"/>
        </w:rPr>
      </w:pPr>
      <w:r w:rsidRPr="00523BF8">
        <w:rPr>
          <w:sz w:val="22"/>
          <w:szCs w:val="22"/>
          <w:lang w:val="sq-AL"/>
        </w:rPr>
        <w:t>Ostali dodatni dokumenti</w:t>
      </w:r>
      <w:r w:rsidR="003D3957" w:rsidRPr="00755246">
        <w:rPr>
          <w:sz w:val="22"/>
          <w:szCs w:val="22"/>
          <w:lang w:val="sq-AL"/>
        </w:rPr>
        <w:t>:</w:t>
      </w:r>
    </w:p>
    <w:p w14:paraId="46BEC13A" w14:textId="4DE480B8" w:rsidR="003D3957" w:rsidRPr="00755246" w:rsidRDefault="003D3957" w:rsidP="00523BF8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2"/>
          <w:szCs w:val="22"/>
          <w:u w:val="single"/>
          <w:lang w:val="sq-AL"/>
        </w:rPr>
      </w:pPr>
      <w:r w:rsidRPr="00755246">
        <w:rPr>
          <w:sz w:val="22"/>
          <w:szCs w:val="22"/>
          <w:lang w:val="sq-AL"/>
        </w:rPr>
        <w:t xml:space="preserve"> </w:t>
      </w:r>
      <w:r w:rsidR="00523BF8" w:rsidRPr="00523BF8">
        <w:rPr>
          <w:sz w:val="22"/>
          <w:szCs w:val="22"/>
          <w:lang w:val="sq-AL"/>
        </w:rPr>
        <w:t>Kopija lične karte</w:t>
      </w:r>
      <w:r w:rsidRPr="00755246">
        <w:rPr>
          <w:sz w:val="22"/>
          <w:szCs w:val="22"/>
          <w:lang w:val="sq-AL"/>
        </w:rPr>
        <w:t xml:space="preserve">, </w:t>
      </w:r>
    </w:p>
    <w:p w14:paraId="1F07B15A" w14:textId="4180C256" w:rsidR="003D3957" w:rsidRPr="00755246" w:rsidRDefault="00523BF8" w:rsidP="00523BF8">
      <w:pPr>
        <w:pStyle w:val="ListParagraph"/>
        <w:numPr>
          <w:ilvl w:val="0"/>
          <w:numId w:val="3"/>
        </w:numPr>
        <w:spacing w:line="259" w:lineRule="auto"/>
        <w:jc w:val="both"/>
        <w:rPr>
          <w:bCs/>
          <w:sz w:val="22"/>
          <w:szCs w:val="22"/>
        </w:rPr>
      </w:pPr>
      <w:bookmarkStart w:id="21" w:name="_Hlk75426266"/>
      <w:r>
        <w:rPr>
          <w:rFonts w:eastAsia="Times New Roman"/>
          <w:bCs/>
          <w:sz w:val="22"/>
          <w:szCs w:val="22"/>
          <w:lang w:val="sq-AL"/>
        </w:rPr>
        <w:t>Potvrda kojom</w:t>
      </w:r>
      <w:r w:rsidRPr="00523BF8">
        <w:rPr>
          <w:rFonts w:eastAsia="Times New Roman"/>
          <w:bCs/>
          <w:sz w:val="22"/>
          <w:szCs w:val="22"/>
          <w:lang w:val="sq-AL"/>
        </w:rPr>
        <w:t xml:space="preserve"> fizičko lice mora da podnese dokaze da odgovorno lice nije pod istragom za krivična dela, izdato od Osnovnog suda u Prištini</w:t>
      </w:r>
    </w:p>
    <w:bookmarkEnd w:id="21"/>
    <w:p w14:paraId="052B9706" w14:textId="77777777" w:rsidR="003D3957" w:rsidRPr="00755246" w:rsidRDefault="003D3957" w:rsidP="003D3957">
      <w:pPr>
        <w:pStyle w:val="ListParagraph"/>
        <w:jc w:val="both"/>
        <w:rPr>
          <w:rFonts w:eastAsia="Times New Roman"/>
          <w:bCs/>
          <w:lang w:val="sq-AL"/>
        </w:rPr>
      </w:pPr>
      <w:r w:rsidRPr="00755246">
        <w:rPr>
          <w:bCs/>
          <w:sz w:val="18"/>
          <w:szCs w:val="18"/>
          <w:lang w:val="sq-AL"/>
        </w:rPr>
        <w:lastRenderedPageBreak/>
        <w:t xml:space="preserve">    </w:t>
      </w:r>
    </w:p>
    <w:p w14:paraId="744D8609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5D1C04B3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16ED2391" w14:textId="76488C6A" w:rsidR="003D3957" w:rsidRPr="00755246" w:rsidRDefault="00523BF8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523BF8">
        <w:rPr>
          <w:rFonts w:eastAsia="Times New Roman"/>
          <w:sz w:val="22"/>
          <w:szCs w:val="22"/>
          <w:lang w:val="sq-AL"/>
        </w:rPr>
        <w:t>Aplikacije se mogu popuniti na albanskom ili srpskom jeziku</w:t>
      </w:r>
      <w:r w:rsidR="003D3957" w:rsidRPr="00755246">
        <w:rPr>
          <w:rFonts w:eastAsia="Times New Roman"/>
          <w:sz w:val="22"/>
          <w:szCs w:val="22"/>
          <w:lang w:val="sq-AL"/>
        </w:rPr>
        <w:t>.</w:t>
      </w:r>
    </w:p>
    <w:p w14:paraId="227A31AB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44D0253E" w14:textId="233764B2" w:rsidR="003D3957" w:rsidRPr="00755246" w:rsidRDefault="00855EF4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855EF4">
        <w:rPr>
          <w:rFonts w:eastAsia="Times New Roman"/>
          <w:sz w:val="22"/>
          <w:szCs w:val="22"/>
          <w:lang w:val="sq-AL"/>
        </w:rPr>
        <w:t xml:space="preserve">Na procenu će biti prosleđeni samo </w:t>
      </w:r>
      <w:r w:rsidRPr="00855EF4">
        <w:rPr>
          <w:rFonts w:eastAsia="Times New Roman"/>
          <w:b/>
          <w:sz w:val="22"/>
          <w:szCs w:val="22"/>
          <w:lang w:val="sq-AL"/>
        </w:rPr>
        <w:t>POPUNJENI</w:t>
      </w:r>
      <w:r w:rsidRPr="00855EF4">
        <w:rPr>
          <w:rFonts w:eastAsia="Times New Roman"/>
          <w:sz w:val="22"/>
          <w:szCs w:val="22"/>
          <w:lang w:val="sq-AL"/>
        </w:rPr>
        <w:t xml:space="preserve"> obrasci apliakcija i prilozi. Stoga je važno da ovi dokumenti sadrže SVE relevantne informacije o postupku</w:t>
      </w:r>
      <w:r w:rsidR="003D3957" w:rsidRPr="00755246">
        <w:rPr>
          <w:rFonts w:eastAsia="Times New Roman"/>
          <w:sz w:val="22"/>
          <w:szCs w:val="22"/>
          <w:lang w:val="sq-AL"/>
        </w:rPr>
        <w:t>.</w:t>
      </w:r>
    </w:p>
    <w:p w14:paraId="0031973D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0983BF3A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1E4BD32A" w14:textId="3446F8A9" w:rsidR="003D3957" w:rsidRPr="00755246" w:rsidRDefault="00855EF4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855EF4">
        <w:rPr>
          <w:rFonts w:eastAsia="Times New Roman"/>
          <w:spacing w:val="-1"/>
          <w:sz w:val="22"/>
          <w:szCs w:val="22"/>
          <w:lang w:val="sq-AL"/>
        </w:rPr>
        <w:t>Procena apliakcije će uključivati „administrativnu proveru“ kako bi se obezbedilo da su aplikanti ispunili pravila kvalifikacija (npr. apliaknti su državljani Kosova i posluju u ekonomskoj zoni Centar)</w:t>
      </w:r>
      <w:r w:rsidR="003D3957" w:rsidRPr="00755246">
        <w:rPr>
          <w:rFonts w:eastAsia="Times New Roman"/>
          <w:spacing w:val="-1"/>
          <w:sz w:val="22"/>
          <w:szCs w:val="22"/>
          <w:lang w:val="sq-AL"/>
        </w:rPr>
        <w:t>.</w:t>
      </w:r>
    </w:p>
    <w:p w14:paraId="5DF0B1DC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75E43E0A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502D0A8E" w14:textId="1EFFA7F3" w:rsidR="003D3957" w:rsidRPr="00755246" w:rsidRDefault="00855EF4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855EF4">
        <w:rPr>
          <w:rFonts w:eastAsia="Times New Roman"/>
          <w:sz w:val="22"/>
          <w:szCs w:val="22"/>
          <w:lang w:val="sq-AL"/>
        </w:rPr>
        <w:t>ARR Centar nije odgovorna za troškove povezane sa pripremom aplikacije</w:t>
      </w:r>
      <w:r w:rsidR="003D3957" w:rsidRPr="00755246">
        <w:rPr>
          <w:rFonts w:eastAsia="Times New Roman"/>
          <w:sz w:val="22"/>
          <w:szCs w:val="22"/>
          <w:lang w:val="sq-AL"/>
        </w:rPr>
        <w:t xml:space="preserve">. </w:t>
      </w:r>
    </w:p>
    <w:p w14:paraId="6AFACC6A" w14:textId="77777777" w:rsidR="003D3957" w:rsidRPr="00755246" w:rsidRDefault="003D3957" w:rsidP="003D3957">
      <w:pPr>
        <w:jc w:val="both"/>
        <w:rPr>
          <w:lang w:val="sq-AL"/>
        </w:rPr>
      </w:pPr>
    </w:p>
    <w:p w14:paraId="3280EEC0" w14:textId="279628E5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pacing w:val="-1"/>
          <w:sz w:val="24"/>
          <w:szCs w:val="24"/>
          <w:lang w:val="sq-AL"/>
        </w:rPr>
      </w:pPr>
      <w:bookmarkStart w:id="22" w:name="_Toc74080618"/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3.2 </w:t>
      </w:r>
      <w:bookmarkEnd w:id="22"/>
      <w:r w:rsidR="00855EF4" w:rsidRPr="00855EF4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Gde i kako aplicirati</w:t>
      </w:r>
    </w:p>
    <w:p w14:paraId="1754197D" w14:textId="77777777" w:rsidR="003D3957" w:rsidRPr="00755246" w:rsidRDefault="003D3957" w:rsidP="003D3957">
      <w:pPr>
        <w:rPr>
          <w:lang w:val="sq-AL"/>
        </w:rPr>
      </w:pPr>
    </w:p>
    <w:p w14:paraId="10628CCE" w14:textId="1EDECF9F" w:rsidR="003D3957" w:rsidRPr="00755246" w:rsidRDefault="00855EF4" w:rsidP="003D3957">
      <w:pPr>
        <w:jc w:val="both"/>
        <w:rPr>
          <w:rFonts w:eastAsia="Times New Roman"/>
          <w:sz w:val="22"/>
          <w:szCs w:val="22"/>
          <w:lang w:val="sq-AL"/>
        </w:rPr>
      </w:pPr>
      <w:r>
        <w:rPr>
          <w:rFonts w:eastAsia="Times New Roman"/>
          <w:sz w:val="22"/>
          <w:szCs w:val="22"/>
          <w:lang w:val="sq-AL"/>
        </w:rPr>
        <w:t>Aplikacije</w:t>
      </w:r>
      <w:r w:rsidRPr="00855EF4">
        <w:rPr>
          <w:rFonts w:eastAsia="Times New Roman"/>
          <w:sz w:val="22"/>
          <w:szCs w:val="22"/>
          <w:lang w:val="sq-AL"/>
        </w:rPr>
        <w:t xml:space="preserve"> se moraju podneti u zatvorenim kovertama preporučenom poštom, službom brze pošte ili dostaviti lično (podnosilac će dobiti potpisanu i datiranu potvrdu o prijemu) na sledeće adrese</w:t>
      </w:r>
      <w:r w:rsidR="003D3957" w:rsidRPr="00755246">
        <w:rPr>
          <w:rFonts w:eastAsia="Times New Roman"/>
          <w:sz w:val="22"/>
          <w:szCs w:val="22"/>
          <w:lang w:val="sq-AL"/>
        </w:rPr>
        <w:t xml:space="preserve">: </w:t>
      </w:r>
    </w:p>
    <w:p w14:paraId="2FC07DC0" w14:textId="77777777" w:rsidR="003D3957" w:rsidRPr="00755246" w:rsidRDefault="003D3957" w:rsidP="003D3957">
      <w:pPr>
        <w:jc w:val="both"/>
        <w:rPr>
          <w:rFonts w:eastAsia="Times New Roman"/>
          <w:sz w:val="22"/>
          <w:szCs w:val="22"/>
          <w:lang w:val="sq-AL"/>
        </w:rPr>
      </w:pPr>
    </w:p>
    <w:p w14:paraId="06A4EA19" w14:textId="77777777" w:rsidR="003D3957" w:rsidRPr="00755246" w:rsidRDefault="003D3957" w:rsidP="003D3957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333333"/>
          <w:sz w:val="22"/>
          <w:szCs w:val="22"/>
          <w:lang w:val="sq-AL"/>
        </w:rPr>
      </w:pPr>
    </w:p>
    <w:p w14:paraId="297F9FA8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Priština: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ul. Sylejman Vokshi br.5, Priština 10000 (iza trga Zahir Pajaziti, u zgradi Filharmonije Kosova).</w:t>
      </w:r>
    </w:p>
    <w:p w14:paraId="201CC0BB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Kosovo Polje: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ul. Sylejman Vokshi br.5, Priština 10000 iza trga Zahir Pajaziti, u zgradi Filharmonije Kosova).</w:t>
      </w:r>
    </w:p>
    <w:p w14:paraId="0A1A9177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i/>
          <w:iCs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Podujevo: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 Opštini Podujevo (Direkcija za planiranje i ekonomski razvoj), ul. Nuhi Gashi, Podujevo, 11000.</w:t>
      </w:r>
    </w:p>
    <w:p w14:paraId="384B394E" w14:textId="55537624" w:rsidR="00855EF4" w:rsidRPr="00855EF4" w:rsidRDefault="00855EF4" w:rsidP="00855EF4">
      <w:pPr>
        <w:spacing w:line="276" w:lineRule="auto"/>
        <w:jc w:val="both"/>
        <w:rPr>
          <w:rFonts w:eastAsiaTheme="minorEastAsia"/>
          <w:b/>
          <w:bCs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Lipljan: </w:t>
      </w:r>
      <w:r w:rsidR="0029777A"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 Opštini</w:t>
      </w:r>
      <w:r w:rsidR="0029777A">
        <w:rPr>
          <w:rFonts w:eastAsiaTheme="minorEastAsia"/>
          <w:i/>
          <w:iCs/>
          <w:color w:val="333333"/>
          <w:sz w:val="22"/>
          <w:szCs w:val="22"/>
          <w:lang w:val="sq-AL"/>
        </w:rPr>
        <w:t xml:space="preserve"> Lipjan </w:t>
      </w:r>
      <w:r w:rsidR="0029777A">
        <w:rPr>
          <w:i/>
          <w:iCs/>
          <w:color w:val="333333"/>
          <w:sz w:val="22"/>
          <w:szCs w:val="22"/>
          <w:lang w:val="sq-AL"/>
        </w:rPr>
        <w:t>(</w:t>
      </w:r>
      <w:r w:rsidR="0029777A"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Direkcija za ekonomski razvoj</w:t>
      </w:r>
      <w:r w:rsidR="0029777A">
        <w:rPr>
          <w:i/>
          <w:iCs/>
          <w:color w:val="333333"/>
          <w:sz w:val="22"/>
          <w:szCs w:val="22"/>
          <w:lang w:val="sq-AL"/>
        </w:rPr>
        <w:t xml:space="preserve">), </w:t>
      </w:r>
      <w:r w:rsidR="0029777A">
        <w:rPr>
          <w:i/>
          <w:iCs/>
          <w:color w:val="333333"/>
          <w:sz w:val="22"/>
          <w:szCs w:val="22"/>
          <w:lang w:val="sq-AL"/>
        </w:rPr>
        <w:t>ul</w:t>
      </w:r>
      <w:r w:rsidR="0029777A">
        <w:rPr>
          <w:i/>
          <w:iCs/>
          <w:color w:val="333333"/>
          <w:sz w:val="22"/>
          <w:szCs w:val="22"/>
          <w:lang w:val="sq-AL"/>
        </w:rPr>
        <w:t>. Isa Olluri, Lipjan</w:t>
      </w:r>
    </w:p>
    <w:p w14:paraId="38E22C38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i/>
          <w:iCs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Štimlje: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 Opštini Štimlje (Kancelarija za prijem u službi građana), ulica Tahir Sinani br.50, Štimlje, 7200.</w:t>
      </w:r>
    </w:p>
    <w:p w14:paraId="57C733BD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i/>
          <w:iCs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Glogovac: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 Opštini Glogovac (Direkcija za ekonomski razvoj), ul. Fehmi Lladrovci, Glogovac, 13000.</w:t>
      </w:r>
    </w:p>
    <w:p w14:paraId="1018B9DF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i/>
          <w:iCs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Obilić: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 Opštini Obilić (Administrativna kancelarija za prijem – 1. sprat), ul. Adem Jashari, Obilić</w:t>
      </w:r>
    </w:p>
    <w:p w14:paraId="1F9F5C2E" w14:textId="77777777" w:rsidR="00855EF4" w:rsidRPr="00855EF4" w:rsidRDefault="00855EF4" w:rsidP="00855EF4">
      <w:pPr>
        <w:spacing w:line="276" w:lineRule="auto"/>
        <w:jc w:val="both"/>
        <w:rPr>
          <w:rFonts w:eastAsiaTheme="minorEastAsia"/>
          <w:b/>
          <w:bCs/>
          <w:color w:val="333333"/>
          <w:sz w:val="22"/>
          <w:szCs w:val="22"/>
          <w:lang w:val="sq-AL"/>
        </w:rPr>
      </w:pPr>
      <w:r w:rsidRPr="00855EF4">
        <w:rPr>
          <w:rFonts w:eastAsiaTheme="minorEastAsia"/>
          <w:b/>
          <w:bCs/>
          <w:color w:val="333333"/>
          <w:sz w:val="22"/>
          <w:szCs w:val="22"/>
          <w:lang w:val="sq-AL"/>
        </w:rPr>
        <w:t xml:space="preserve">Opština Gračanica: </w:t>
      </w:r>
      <w:r w:rsidRPr="00855EF4">
        <w:rPr>
          <w:rFonts w:eastAsiaTheme="minorEastAsia"/>
          <w:i/>
          <w:iCs/>
          <w:color w:val="333333"/>
          <w:sz w:val="22"/>
          <w:szCs w:val="22"/>
          <w:lang w:val="sq-AL"/>
        </w:rPr>
        <w:t>U Opštini Gračanica, ul. Cara Lazara b.b Graçanica 10500</w:t>
      </w:r>
    </w:p>
    <w:p w14:paraId="1B463C47" w14:textId="77777777" w:rsidR="003D3957" w:rsidRPr="00755246" w:rsidRDefault="003D3957" w:rsidP="003D3957">
      <w:pPr>
        <w:jc w:val="both"/>
        <w:rPr>
          <w:rFonts w:eastAsia="Times New Roman"/>
          <w:highlight w:val="yellow"/>
          <w:lang w:val="sq-AL"/>
        </w:rPr>
      </w:pPr>
    </w:p>
    <w:p w14:paraId="708340CA" w14:textId="3523B6F2" w:rsidR="003D3957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23" w:name="_Toc74080619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3.3 </w:t>
      </w:r>
      <w:r w:rsidR="00855EF4">
        <w:rPr>
          <w:rFonts w:ascii="Times New Roman" w:eastAsia="Times New Roman" w:hAnsi="Times New Roman"/>
          <w:sz w:val="24"/>
          <w:szCs w:val="24"/>
          <w:lang w:val="sq-AL"/>
        </w:rPr>
        <w:t>Zadnji rok za apliciranje</w:t>
      </w:r>
      <w:bookmarkEnd w:id="23"/>
    </w:p>
    <w:p w14:paraId="16C0D324" w14:textId="77777777" w:rsidR="00CD74C0" w:rsidRPr="00CD74C0" w:rsidRDefault="00CD74C0" w:rsidP="00CD74C0">
      <w:pPr>
        <w:rPr>
          <w:lang w:val="sq-AL"/>
        </w:rPr>
      </w:pPr>
    </w:p>
    <w:p w14:paraId="76596CC8" w14:textId="384312E1" w:rsidR="003D3957" w:rsidRPr="00755246" w:rsidRDefault="00855EF4" w:rsidP="003D3957">
      <w:pPr>
        <w:jc w:val="both"/>
        <w:rPr>
          <w:rFonts w:eastAsia="Times New Roman"/>
          <w:sz w:val="22"/>
          <w:szCs w:val="22"/>
          <w:lang w:val="sq-AL"/>
        </w:rPr>
      </w:pPr>
      <w:r w:rsidRPr="00855EF4">
        <w:rPr>
          <w:rFonts w:eastAsia="Times New Roman"/>
          <w:sz w:val="22"/>
          <w:szCs w:val="22"/>
          <w:lang w:val="sq-AL"/>
        </w:rPr>
        <w:t xml:space="preserve">Zadnji rok za apliciranje je </w:t>
      </w:r>
      <w:r w:rsidR="00C86A0D">
        <w:rPr>
          <w:rFonts w:eastAsia="Times New Roman"/>
          <w:b/>
          <w:i/>
          <w:sz w:val="22"/>
          <w:szCs w:val="22"/>
          <w:lang w:val="sq-AL"/>
        </w:rPr>
        <w:t xml:space="preserve">14 </w:t>
      </w:r>
      <w:r w:rsidRPr="00855EF4">
        <w:rPr>
          <w:rFonts w:eastAsia="Times New Roman"/>
          <w:b/>
          <w:i/>
          <w:sz w:val="22"/>
          <w:szCs w:val="22"/>
          <w:lang w:val="sq-AL"/>
        </w:rPr>
        <w:t>jul 2021</w:t>
      </w:r>
      <w:r w:rsidRPr="00855EF4">
        <w:rPr>
          <w:rFonts w:eastAsia="Times New Roman"/>
          <w:sz w:val="22"/>
          <w:szCs w:val="22"/>
          <w:lang w:val="sq-AL"/>
        </w:rPr>
        <w:t>. godine u 16:00, kao što je potvrđeno datumom dostave, poštanskim pečatom ili datumom otpremnice. U slučaju lične dostave, rok za prijem je 16:00. čas</w:t>
      </w:r>
      <w:r w:rsidR="00A23238">
        <w:rPr>
          <w:rFonts w:eastAsia="Times New Roman"/>
          <w:sz w:val="22"/>
          <w:szCs w:val="22"/>
          <w:lang w:val="sq-AL"/>
        </w:rPr>
        <w:t xml:space="preserve">ova po lokalnom vremenu, </w:t>
      </w:r>
      <w:r w:rsidRPr="00855EF4">
        <w:rPr>
          <w:rFonts w:eastAsia="Times New Roman"/>
          <w:sz w:val="22"/>
          <w:szCs w:val="22"/>
          <w:lang w:val="sq-AL"/>
        </w:rPr>
        <w:t>potvrđeno potpisanim i datiranim prijemom</w:t>
      </w:r>
      <w:r w:rsidR="003D3957" w:rsidRPr="00755246">
        <w:rPr>
          <w:rFonts w:eastAsia="Times New Roman"/>
          <w:sz w:val="22"/>
          <w:szCs w:val="22"/>
          <w:lang w:val="sq-AL"/>
        </w:rPr>
        <w:t>.</w:t>
      </w:r>
    </w:p>
    <w:p w14:paraId="5FAF27F8" w14:textId="77777777" w:rsidR="003D3957" w:rsidRPr="00755246" w:rsidRDefault="003D3957" w:rsidP="003D3957">
      <w:pPr>
        <w:jc w:val="both"/>
        <w:rPr>
          <w:rFonts w:eastAsia="Times New Roman"/>
          <w:lang w:val="sq-AL"/>
        </w:rPr>
      </w:pPr>
    </w:p>
    <w:p w14:paraId="5D9D43E9" w14:textId="067FDF79" w:rsidR="003D3957" w:rsidRPr="00755246" w:rsidRDefault="003D3957" w:rsidP="003D3957">
      <w:pPr>
        <w:pStyle w:val="Heading2"/>
        <w:numPr>
          <w:ilvl w:val="0"/>
          <w:numId w:val="0"/>
        </w:numPr>
        <w:ind w:left="1440"/>
        <w:rPr>
          <w:rFonts w:ascii="Times New Roman" w:eastAsia="Times New Roman" w:hAnsi="Times New Roman"/>
          <w:sz w:val="24"/>
          <w:szCs w:val="24"/>
          <w:lang w:val="sq-AL"/>
        </w:rPr>
      </w:pPr>
      <w:bookmarkStart w:id="24" w:name="_Toc74080620"/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3.4 </w:t>
      </w:r>
      <w:bookmarkEnd w:id="24"/>
      <w:r w:rsidR="00855EF4" w:rsidRPr="00855EF4">
        <w:rPr>
          <w:rFonts w:ascii="Times New Roman" w:eastAsia="Times New Roman" w:hAnsi="Times New Roman"/>
          <w:sz w:val="24"/>
          <w:szCs w:val="24"/>
          <w:lang w:val="sq-AL"/>
        </w:rPr>
        <w:t>Dodatne informacije o apliciranju</w:t>
      </w:r>
    </w:p>
    <w:p w14:paraId="75433448" w14:textId="77777777" w:rsidR="003D3957" w:rsidRPr="00755246" w:rsidRDefault="003D3957" w:rsidP="003D3957">
      <w:pPr>
        <w:jc w:val="both"/>
        <w:rPr>
          <w:lang w:val="sq-AL"/>
        </w:rPr>
      </w:pPr>
    </w:p>
    <w:p w14:paraId="2E39AAEA" w14:textId="33110264" w:rsidR="003D3957" w:rsidRPr="00C86A0D" w:rsidRDefault="00855EF4" w:rsidP="003D3957">
      <w:pPr>
        <w:jc w:val="both"/>
        <w:rPr>
          <w:b/>
          <w:bCs/>
          <w:sz w:val="22"/>
          <w:szCs w:val="22"/>
          <w:lang w:val="sq-AL"/>
        </w:rPr>
      </w:pPr>
      <w:r w:rsidRPr="00855EF4">
        <w:rPr>
          <w:sz w:val="22"/>
          <w:szCs w:val="22"/>
          <w:lang w:val="sq-AL"/>
        </w:rPr>
        <w:lastRenderedPageBreak/>
        <w:t xml:space="preserve">Dodatna pitanja mogu se poslati na sledeću email adresu: </w:t>
      </w:r>
      <w:r w:rsidRPr="00855EF4">
        <w:rPr>
          <w:color w:val="0070C0"/>
          <w:sz w:val="22"/>
          <w:szCs w:val="22"/>
          <w:u w:val="single"/>
          <w:lang w:val="sq-AL"/>
        </w:rPr>
        <w:t>mimoza.tafarshiku@ardacentre.org</w:t>
      </w:r>
      <w:r w:rsidRPr="00855EF4">
        <w:rPr>
          <w:color w:val="0070C0"/>
          <w:sz w:val="22"/>
          <w:szCs w:val="22"/>
          <w:lang w:val="sq-AL"/>
        </w:rPr>
        <w:t xml:space="preserve"> </w:t>
      </w:r>
      <w:r w:rsidRPr="00855EF4">
        <w:rPr>
          <w:sz w:val="22"/>
          <w:szCs w:val="22"/>
          <w:lang w:val="sq-AL"/>
        </w:rPr>
        <w:t xml:space="preserve">najkasnije do </w:t>
      </w:r>
      <w:r w:rsidR="00C037F6">
        <w:rPr>
          <w:b/>
          <w:sz w:val="22"/>
          <w:szCs w:val="22"/>
          <w:lang w:val="sq-AL"/>
        </w:rPr>
        <w:t xml:space="preserve">5 </w:t>
      </w:r>
      <w:r w:rsidR="00C86A0D">
        <w:rPr>
          <w:b/>
          <w:sz w:val="22"/>
          <w:szCs w:val="22"/>
          <w:lang w:val="sq-AL"/>
        </w:rPr>
        <w:t>j</w:t>
      </w:r>
      <w:r w:rsidR="00C037F6">
        <w:rPr>
          <w:b/>
          <w:sz w:val="22"/>
          <w:szCs w:val="22"/>
          <w:lang w:val="sq-AL"/>
        </w:rPr>
        <w:t>ula</w:t>
      </w:r>
      <w:r w:rsidRPr="00855EF4">
        <w:rPr>
          <w:b/>
          <w:sz w:val="22"/>
          <w:szCs w:val="22"/>
          <w:lang w:val="sq-AL"/>
        </w:rPr>
        <w:t xml:space="preserve"> 202</w:t>
      </w:r>
      <w:r w:rsidR="00C037F6">
        <w:rPr>
          <w:b/>
          <w:sz w:val="22"/>
          <w:szCs w:val="22"/>
          <w:lang w:val="sq-AL"/>
        </w:rPr>
        <w:t>1</w:t>
      </w:r>
      <w:r w:rsidRPr="00855EF4">
        <w:rPr>
          <w:b/>
          <w:sz w:val="22"/>
          <w:szCs w:val="22"/>
          <w:lang w:val="sq-AL"/>
        </w:rPr>
        <w:t>. godine</w:t>
      </w:r>
      <w:r w:rsidRPr="00855EF4">
        <w:rPr>
          <w:sz w:val="22"/>
          <w:szCs w:val="22"/>
          <w:lang w:val="sq-AL"/>
        </w:rPr>
        <w:t xml:space="preserve"> u 16:00, i moraju jasno naznačiti referencu na Poziv za podnošenje predloga na koji se odnose. ARR Centar nema obavezu da daje dodatna pojašnjenja na pitanja podneta posle </w:t>
      </w:r>
      <w:r w:rsidR="00C037F6" w:rsidRPr="00C86A0D">
        <w:rPr>
          <w:b/>
          <w:bCs/>
          <w:sz w:val="22"/>
          <w:szCs w:val="22"/>
          <w:lang w:val="sq-AL"/>
        </w:rPr>
        <w:t xml:space="preserve">5 </w:t>
      </w:r>
      <w:r w:rsidR="00C86A0D" w:rsidRPr="00C86A0D">
        <w:rPr>
          <w:b/>
          <w:bCs/>
          <w:sz w:val="22"/>
          <w:szCs w:val="22"/>
          <w:lang w:val="sq-AL"/>
        </w:rPr>
        <w:t>j</w:t>
      </w:r>
      <w:r w:rsidR="00C037F6" w:rsidRPr="00C86A0D">
        <w:rPr>
          <w:b/>
          <w:bCs/>
          <w:sz w:val="22"/>
          <w:szCs w:val="22"/>
          <w:lang w:val="sq-AL"/>
        </w:rPr>
        <w:t>ula,</w:t>
      </w:r>
      <w:r w:rsidRPr="00C86A0D">
        <w:rPr>
          <w:b/>
          <w:bCs/>
          <w:sz w:val="22"/>
          <w:szCs w:val="22"/>
          <w:lang w:val="sq-AL"/>
        </w:rPr>
        <w:t xml:space="preserve"> 202</w:t>
      </w:r>
      <w:r w:rsidR="00C037F6" w:rsidRPr="00C86A0D">
        <w:rPr>
          <w:b/>
          <w:bCs/>
          <w:sz w:val="22"/>
          <w:szCs w:val="22"/>
          <w:lang w:val="sq-AL"/>
        </w:rPr>
        <w:t>1</w:t>
      </w:r>
      <w:r w:rsidRPr="00C86A0D">
        <w:rPr>
          <w:b/>
          <w:bCs/>
          <w:sz w:val="22"/>
          <w:szCs w:val="22"/>
          <w:lang w:val="sq-AL"/>
        </w:rPr>
        <w:t>. godine</w:t>
      </w:r>
      <w:r w:rsidR="003D3957" w:rsidRPr="00C86A0D">
        <w:rPr>
          <w:b/>
          <w:bCs/>
          <w:i/>
          <w:iCs/>
          <w:sz w:val="22"/>
          <w:szCs w:val="22"/>
          <w:lang w:val="sq-AL"/>
        </w:rPr>
        <w:t>.</w:t>
      </w:r>
      <w:r w:rsidR="003D3957" w:rsidRPr="00C86A0D">
        <w:rPr>
          <w:b/>
          <w:bCs/>
          <w:sz w:val="22"/>
          <w:szCs w:val="22"/>
          <w:lang w:val="sq-AL"/>
        </w:rPr>
        <w:t xml:space="preserve"> </w:t>
      </w:r>
    </w:p>
    <w:p w14:paraId="755E971D" w14:textId="72E775A7" w:rsidR="003D3957" w:rsidRPr="00755246" w:rsidRDefault="003D3957" w:rsidP="003D3957">
      <w:pPr>
        <w:pStyle w:val="Heading1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sq-AL"/>
        </w:rPr>
      </w:pPr>
      <w:bookmarkStart w:id="25" w:name="_Toc74080621"/>
      <w:r w:rsidRPr="00755246">
        <w:rPr>
          <w:rFonts w:ascii="Times New Roman" w:eastAsia="Times New Roman" w:hAnsi="Times New Roman"/>
          <w:sz w:val="24"/>
          <w:szCs w:val="24"/>
          <w:lang w:val="sq-AL"/>
        </w:rPr>
        <w:t>Kriter</w:t>
      </w:r>
      <w:bookmarkEnd w:id="25"/>
      <w:r w:rsidR="00855EF4">
        <w:rPr>
          <w:rFonts w:ascii="Times New Roman" w:eastAsia="Times New Roman" w:hAnsi="Times New Roman"/>
          <w:sz w:val="24"/>
          <w:szCs w:val="24"/>
          <w:lang w:val="sq-AL"/>
        </w:rPr>
        <w:t>ijumi procene</w:t>
      </w:r>
      <w:r w:rsidRPr="00755246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</w:p>
    <w:p w14:paraId="48D83802" w14:textId="77777777" w:rsidR="003D3957" w:rsidRPr="00755246" w:rsidRDefault="003D3957" w:rsidP="003D3957">
      <w:pPr>
        <w:pStyle w:val="ListParagraph"/>
        <w:rPr>
          <w:sz w:val="22"/>
          <w:szCs w:val="22"/>
        </w:rPr>
      </w:pPr>
    </w:p>
    <w:p w14:paraId="29E983F6" w14:textId="25E24CD2" w:rsidR="003D3957" w:rsidRPr="00755246" w:rsidRDefault="00855EF4" w:rsidP="003D3957">
      <w:pPr>
        <w:jc w:val="both"/>
        <w:rPr>
          <w:sz w:val="22"/>
          <w:szCs w:val="22"/>
          <w:lang w:val="sq-AL"/>
        </w:rPr>
      </w:pPr>
      <w:r w:rsidRPr="00855EF4">
        <w:rPr>
          <w:sz w:val="22"/>
          <w:szCs w:val="22"/>
          <w:lang w:val="sq-AL"/>
        </w:rPr>
        <w:t>Zajednička komisija sastavljena od službenika ARRC, službenika ARP-a, opštinskih službenika i stručnjaka oblasti razmotriće sve primljene apliakcije. Pre početka postupka izbora u prvoj fazi i u skladu sa ciljevima projekta, biće utvrđeni i kriterijumi</w:t>
      </w:r>
      <w:r w:rsidR="003D3957" w:rsidRPr="00755246">
        <w:rPr>
          <w:sz w:val="22"/>
          <w:szCs w:val="22"/>
          <w:lang w:val="sq-AL"/>
        </w:rPr>
        <w:t>.</w:t>
      </w:r>
    </w:p>
    <w:p w14:paraId="7E784908" w14:textId="77777777" w:rsidR="003D3957" w:rsidRPr="00755246" w:rsidRDefault="003D3957" w:rsidP="003D3957">
      <w:pPr>
        <w:rPr>
          <w:lang w:val="sq-AL"/>
        </w:rPr>
      </w:pPr>
    </w:p>
    <w:p w14:paraId="6796C1D9" w14:textId="5EBC7EEE" w:rsidR="003D3957" w:rsidRPr="00755246" w:rsidRDefault="00855EF4" w:rsidP="003D3957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Ugovor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praćenje</w:t>
      </w:r>
      <w:proofErr w:type="spellEnd"/>
    </w:p>
    <w:p w14:paraId="1D978B1C" w14:textId="77777777" w:rsidR="003D3957" w:rsidRPr="00755246" w:rsidRDefault="003D3957" w:rsidP="003D3957">
      <w:pPr>
        <w:pStyle w:val="ListParagraph"/>
        <w:jc w:val="both"/>
        <w:rPr>
          <w:bCs/>
          <w:sz w:val="22"/>
          <w:szCs w:val="22"/>
        </w:rPr>
      </w:pPr>
    </w:p>
    <w:p w14:paraId="18485BD5" w14:textId="77777777" w:rsidR="00855EF4" w:rsidRPr="00855EF4" w:rsidRDefault="00855EF4" w:rsidP="00855EF4">
      <w:pPr>
        <w:jc w:val="both"/>
        <w:rPr>
          <w:bCs/>
          <w:sz w:val="22"/>
          <w:szCs w:val="22"/>
        </w:rPr>
      </w:pPr>
      <w:proofErr w:type="spellStart"/>
      <w:r w:rsidRPr="00855EF4">
        <w:rPr>
          <w:bCs/>
          <w:sz w:val="22"/>
          <w:szCs w:val="22"/>
        </w:rPr>
        <w:t>Nakon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objavljivanja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liste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korisnika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i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posete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na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terenu</w:t>
      </w:r>
      <w:proofErr w:type="spellEnd"/>
      <w:r w:rsidRPr="00855EF4">
        <w:rPr>
          <w:bCs/>
          <w:sz w:val="22"/>
          <w:szCs w:val="22"/>
        </w:rPr>
        <w:t xml:space="preserve">, </w:t>
      </w:r>
      <w:proofErr w:type="spellStart"/>
      <w:r w:rsidRPr="00855EF4">
        <w:rPr>
          <w:bCs/>
          <w:sz w:val="22"/>
          <w:szCs w:val="22"/>
        </w:rPr>
        <w:t>biće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potpisan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ugovor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između</w:t>
      </w:r>
      <w:proofErr w:type="spellEnd"/>
      <w:r w:rsidRPr="00855EF4">
        <w:rPr>
          <w:bCs/>
          <w:sz w:val="22"/>
          <w:szCs w:val="22"/>
        </w:rPr>
        <w:t xml:space="preserve"> ARR </w:t>
      </w:r>
      <w:proofErr w:type="spellStart"/>
      <w:r w:rsidRPr="00855EF4">
        <w:rPr>
          <w:bCs/>
          <w:sz w:val="22"/>
          <w:szCs w:val="22"/>
        </w:rPr>
        <w:t>Centar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i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pomenutih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proofErr w:type="gramStart"/>
      <w:r w:rsidRPr="00855EF4">
        <w:rPr>
          <w:bCs/>
          <w:sz w:val="22"/>
          <w:szCs w:val="22"/>
        </w:rPr>
        <w:t>korisnika</w:t>
      </w:r>
      <w:proofErr w:type="spellEnd"/>
      <w:r w:rsidRPr="00855EF4">
        <w:rPr>
          <w:bCs/>
          <w:sz w:val="22"/>
          <w:szCs w:val="22"/>
        </w:rPr>
        <w:t xml:space="preserve">  </w:t>
      </w:r>
      <w:proofErr w:type="spellStart"/>
      <w:r w:rsidRPr="00855EF4">
        <w:rPr>
          <w:bCs/>
          <w:sz w:val="22"/>
          <w:szCs w:val="22"/>
        </w:rPr>
        <w:t>gde</w:t>
      </w:r>
      <w:proofErr w:type="spellEnd"/>
      <w:proofErr w:type="gramEnd"/>
      <w:r w:rsidRPr="00855EF4">
        <w:rPr>
          <w:bCs/>
          <w:sz w:val="22"/>
          <w:szCs w:val="22"/>
        </w:rPr>
        <w:t xml:space="preserve"> u </w:t>
      </w:r>
      <w:proofErr w:type="spellStart"/>
      <w:r w:rsidRPr="00855EF4">
        <w:rPr>
          <w:bCs/>
          <w:sz w:val="22"/>
          <w:szCs w:val="22"/>
        </w:rPr>
        <w:t>slučaju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neuspeha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postupka</w:t>
      </w:r>
      <w:proofErr w:type="spellEnd"/>
      <w:r w:rsidRPr="00855EF4">
        <w:rPr>
          <w:bCs/>
          <w:sz w:val="22"/>
          <w:szCs w:val="22"/>
        </w:rPr>
        <w:t xml:space="preserve">, </w:t>
      </w:r>
      <w:proofErr w:type="spellStart"/>
      <w:r w:rsidRPr="00855EF4">
        <w:rPr>
          <w:bCs/>
          <w:sz w:val="22"/>
          <w:szCs w:val="22"/>
        </w:rPr>
        <w:t>svaka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strana</w:t>
      </w:r>
      <w:proofErr w:type="spellEnd"/>
      <w:r w:rsidRPr="00855EF4">
        <w:rPr>
          <w:bCs/>
          <w:sz w:val="22"/>
          <w:szCs w:val="22"/>
        </w:rPr>
        <w:t xml:space="preserve"> u </w:t>
      </w:r>
      <w:proofErr w:type="spellStart"/>
      <w:r w:rsidRPr="00855EF4">
        <w:rPr>
          <w:bCs/>
          <w:sz w:val="22"/>
          <w:szCs w:val="22"/>
        </w:rPr>
        <w:t>ovom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ugovoru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može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podneti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spor</w:t>
      </w:r>
      <w:proofErr w:type="spellEnd"/>
      <w:r w:rsidRPr="00855EF4">
        <w:rPr>
          <w:bCs/>
          <w:sz w:val="22"/>
          <w:szCs w:val="22"/>
        </w:rPr>
        <w:t xml:space="preserve"> pred </w:t>
      </w:r>
      <w:proofErr w:type="spellStart"/>
      <w:r w:rsidRPr="00855EF4">
        <w:rPr>
          <w:bCs/>
          <w:sz w:val="22"/>
          <w:szCs w:val="22"/>
        </w:rPr>
        <w:t>nadležnim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sudom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prvostepena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na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Kosovu</w:t>
      </w:r>
      <w:proofErr w:type="spellEnd"/>
      <w:r w:rsidRPr="00855EF4">
        <w:rPr>
          <w:bCs/>
          <w:sz w:val="22"/>
          <w:szCs w:val="22"/>
        </w:rPr>
        <w:t>.</w:t>
      </w:r>
    </w:p>
    <w:p w14:paraId="460FD866" w14:textId="2AF7AF0E" w:rsidR="003D3957" w:rsidRPr="00755246" w:rsidRDefault="00855EF4" w:rsidP="00855EF4">
      <w:pPr>
        <w:jc w:val="both"/>
        <w:rPr>
          <w:bCs/>
          <w:sz w:val="22"/>
          <w:szCs w:val="22"/>
        </w:rPr>
      </w:pPr>
      <w:proofErr w:type="spellStart"/>
      <w:r w:rsidRPr="00855EF4">
        <w:rPr>
          <w:bCs/>
          <w:sz w:val="22"/>
          <w:szCs w:val="22"/>
        </w:rPr>
        <w:t>Tokom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procesa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sprovođenja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ove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šeme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grantova</w:t>
      </w:r>
      <w:proofErr w:type="spellEnd"/>
      <w:r w:rsidRPr="00855EF4">
        <w:rPr>
          <w:bCs/>
          <w:sz w:val="22"/>
          <w:szCs w:val="22"/>
        </w:rPr>
        <w:t xml:space="preserve">, ARR </w:t>
      </w:r>
      <w:proofErr w:type="spellStart"/>
      <w:r w:rsidRPr="00855EF4">
        <w:rPr>
          <w:bCs/>
          <w:sz w:val="22"/>
          <w:szCs w:val="22"/>
        </w:rPr>
        <w:t>Centar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će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nadgledati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proces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praćenja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i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mentorstva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svih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korisnika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regiona</w:t>
      </w:r>
      <w:proofErr w:type="spellEnd"/>
      <w:r w:rsidRPr="00855EF4">
        <w:rPr>
          <w:bCs/>
          <w:sz w:val="22"/>
          <w:szCs w:val="22"/>
        </w:rPr>
        <w:t xml:space="preserve"> </w:t>
      </w:r>
      <w:proofErr w:type="spellStart"/>
      <w:r w:rsidRPr="00855EF4">
        <w:rPr>
          <w:bCs/>
          <w:sz w:val="22"/>
          <w:szCs w:val="22"/>
        </w:rPr>
        <w:t>Centar</w:t>
      </w:r>
      <w:proofErr w:type="spellEnd"/>
      <w:r w:rsidR="003D3957" w:rsidRPr="00755246">
        <w:rPr>
          <w:bCs/>
          <w:sz w:val="22"/>
          <w:szCs w:val="22"/>
        </w:rPr>
        <w:t xml:space="preserve">. </w:t>
      </w:r>
    </w:p>
    <w:p w14:paraId="4F248CC0" w14:textId="77777777" w:rsidR="003D3957" w:rsidRPr="00755246" w:rsidRDefault="003D3957" w:rsidP="003D3957">
      <w:pPr>
        <w:rPr>
          <w:sz w:val="22"/>
          <w:szCs w:val="22"/>
          <w:lang w:val="sq-AL"/>
        </w:rPr>
      </w:pPr>
    </w:p>
    <w:p w14:paraId="483875E5" w14:textId="77777777" w:rsidR="003D3957" w:rsidRPr="00755246" w:rsidRDefault="003D3957" w:rsidP="003D3957">
      <w:pPr>
        <w:rPr>
          <w:sz w:val="22"/>
          <w:szCs w:val="22"/>
          <w:lang w:val="sq-AL"/>
        </w:rPr>
      </w:pPr>
    </w:p>
    <w:p w14:paraId="390FAB5B" w14:textId="77777777" w:rsidR="003D3957" w:rsidRPr="00755246" w:rsidRDefault="003D3957" w:rsidP="003D3957">
      <w:pPr>
        <w:rPr>
          <w:sz w:val="22"/>
          <w:szCs w:val="22"/>
          <w:lang w:val="sq-AL"/>
        </w:rPr>
      </w:pPr>
    </w:p>
    <w:p w14:paraId="292DA1BE" w14:textId="4F725B13" w:rsidR="003D3957" w:rsidRPr="00CD74C0" w:rsidRDefault="00855EF4" w:rsidP="003D3957">
      <w:pPr>
        <w:pStyle w:val="ListParagraph"/>
        <w:numPr>
          <w:ilvl w:val="0"/>
          <w:numId w:val="2"/>
        </w:numPr>
        <w:rPr>
          <w:b/>
          <w:bCs/>
          <w:lang w:val="sq-AL"/>
        </w:rPr>
      </w:pPr>
      <w:r>
        <w:rPr>
          <w:b/>
          <w:bCs/>
          <w:lang w:val="sq-AL"/>
        </w:rPr>
        <w:t>ŽALBE</w:t>
      </w:r>
      <w:r w:rsidR="003D3957" w:rsidRPr="00CD74C0">
        <w:rPr>
          <w:b/>
          <w:bCs/>
          <w:lang w:val="sq-AL"/>
        </w:rPr>
        <w:t xml:space="preserve"> </w:t>
      </w:r>
    </w:p>
    <w:p w14:paraId="56A2CE23" w14:textId="77777777" w:rsidR="003D3957" w:rsidRPr="00755246" w:rsidRDefault="003D3957" w:rsidP="003D3957">
      <w:pPr>
        <w:pStyle w:val="ListParagraph"/>
        <w:rPr>
          <w:sz w:val="22"/>
          <w:szCs w:val="22"/>
          <w:lang w:val="sq-AL"/>
        </w:rPr>
      </w:pPr>
    </w:p>
    <w:p w14:paraId="0DAF66E9" w14:textId="5E5E0E4F" w:rsidR="003D3957" w:rsidRDefault="00855EF4" w:rsidP="003D3957">
      <w:pPr>
        <w:rPr>
          <w:sz w:val="22"/>
          <w:szCs w:val="22"/>
          <w:lang w:val="sq-AL"/>
        </w:rPr>
      </w:pPr>
      <w:r w:rsidRPr="00855EF4">
        <w:rPr>
          <w:sz w:val="22"/>
          <w:szCs w:val="22"/>
          <w:lang w:val="sq-AL"/>
        </w:rPr>
        <w:t>Nakon objavljivanja rezultata, aplikanti (ili njihova ovlašćena lica) mogu podneti žalbe kancelarijama ARR u roku od 7 dana (kalendarskih) od datuma objavljivanja rezultata</w:t>
      </w:r>
      <w:r>
        <w:rPr>
          <w:sz w:val="22"/>
          <w:szCs w:val="22"/>
          <w:lang w:val="sq-AL"/>
        </w:rPr>
        <w:t>.</w:t>
      </w:r>
    </w:p>
    <w:p w14:paraId="0967636D" w14:textId="77777777" w:rsidR="00855EF4" w:rsidRPr="00755246" w:rsidRDefault="00855EF4" w:rsidP="003D3957">
      <w:pPr>
        <w:rPr>
          <w:b/>
          <w:bCs/>
          <w:sz w:val="22"/>
          <w:szCs w:val="22"/>
          <w:lang w:val="sq-AL"/>
        </w:rPr>
      </w:pPr>
    </w:p>
    <w:p w14:paraId="1D0BBE41" w14:textId="77777777" w:rsidR="003D3957" w:rsidRPr="00CD74C0" w:rsidRDefault="003D3957" w:rsidP="003D3957">
      <w:pPr>
        <w:rPr>
          <w:b/>
          <w:bCs/>
          <w:lang w:val="sq-AL"/>
        </w:rPr>
      </w:pPr>
    </w:p>
    <w:p w14:paraId="668E93A2" w14:textId="48B8E974" w:rsidR="003D3957" w:rsidRPr="00CD74C0" w:rsidRDefault="00855EF4" w:rsidP="003D3957">
      <w:pPr>
        <w:rPr>
          <w:b/>
          <w:bCs/>
          <w:lang w:val="sq-AL"/>
        </w:rPr>
      </w:pPr>
      <w:r w:rsidRPr="00855EF4">
        <w:rPr>
          <w:b/>
          <w:bCs/>
          <w:lang w:val="sq-AL"/>
        </w:rPr>
        <w:t>Ekonomski kriterijumi za ocenjivanje ideja aplikanata su</w:t>
      </w:r>
      <w:r w:rsidR="003D3957" w:rsidRPr="00CD74C0">
        <w:rPr>
          <w:b/>
          <w:bCs/>
          <w:lang w:val="sq-AL"/>
        </w:rPr>
        <w:t>:</w:t>
      </w:r>
    </w:p>
    <w:p w14:paraId="06C2ADC2" w14:textId="77777777" w:rsidR="003D3957" w:rsidRPr="00755246" w:rsidRDefault="003D3957" w:rsidP="003D3957">
      <w:pPr>
        <w:rPr>
          <w:sz w:val="22"/>
          <w:szCs w:val="22"/>
        </w:rPr>
      </w:pPr>
    </w:p>
    <w:p w14:paraId="7590A146" w14:textId="49B03770" w:rsidR="003D3957" w:rsidRPr="00755246" w:rsidRDefault="00855EF4" w:rsidP="00855EF4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855EF4">
        <w:rPr>
          <w:sz w:val="22"/>
          <w:szCs w:val="22"/>
          <w:lang w:val="sq-AL"/>
        </w:rPr>
        <w:t>Prepoznavanje predložene aktivnosti</w:t>
      </w:r>
      <w:r w:rsidR="003D3957" w:rsidRPr="00755246">
        <w:rPr>
          <w:sz w:val="22"/>
          <w:szCs w:val="22"/>
          <w:lang w:val="sq-AL"/>
        </w:rPr>
        <w:t>;</w:t>
      </w:r>
    </w:p>
    <w:p w14:paraId="4887E44E" w14:textId="21648CFF" w:rsidR="003D3957" w:rsidRPr="00755246" w:rsidRDefault="00855EF4" w:rsidP="00855EF4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855EF4">
        <w:rPr>
          <w:sz w:val="22"/>
          <w:szCs w:val="22"/>
          <w:lang w:val="sq-AL"/>
        </w:rPr>
        <w:t>Očekivani efekat dodatne podrške</w:t>
      </w:r>
      <w:r w:rsidR="003D3957" w:rsidRPr="00755246">
        <w:rPr>
          <w:sz w:val="22"/>
          <w:szCs w:val="22"/>
          <w:lang w:val="sq-AL"/>
        </w:rPr>
        <w:t>;</w:t>
      </w:r>
    </w:p>
    <w:p w14:paraId="204E5124" w14:textId="4ECBD408" w:rsidR="003D3957" w:rsidRPr="00755246" w:rsidRDefault="00855EF4" w:rsidP="00855EF4">
      <w:pPr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855EF4">
        <w:rPr>
          <w:sz w:val="22"/>
          <w:szCs w:val="22"/>
          <w:lang w:val="sq-AL"/>
        </w:rPr>
        <w:t>Opravdanost tražene opreme</w:t>
      </w:r>
      <w:r w:rsidR="003D3957" w:rsidRPr="00755246">
        <w:rPr>
          <w:sz w:val="22"/>
          <w:szCs w:val="22"/>
          <w:lang w:val="sq-AL"/>
        </w:rPr>
        <w:t>;</w:t>
      </w:r>
    </w:p>
    <w:p w14:paraId="778B8C85" w14:textId="77777777" w:rsidR="003D3957" w:rsidRPr="00755246" w:rsidRDefault="003D3957" w:rsidP="003D3957">
      <w:pPr>
        <w:spacing w:line="259" w:lineRule="auto"/>
        <w:ind w:left="714"/>
        <w:rPr>
          <w:sz w:val="22"/>
          <w:szCs w:val="22"/>
        </w:rPr>
      </w:pPr>
    </w:p>
    <w:p w14:paraId="3F9ABE3B" w14:textId="3803D194" w:rsidR="003D3957" w:rsidRPr="00CD74C0" w:rsidRDefault="00855EF4" w:rsidP="003D3957">
      <w:pPr>
        <w:rPr>
          <w:b/>
          <w:bCs/>
          <w:lang w:val="sq-AL"/>
        </w:rPr>
      </w:pPr>
      <w:r w:rsidRPr="00855EF4">
        <w:rPr>
          <w:b/>
          <w:bCs/>
          <w:lang w:val="sq-AL"/>
        </w:rPr>
        <w:t>So</w:t>
      </w:r>
      <w:r>
        <w:rPr>
          <w:b/>
          <w:bCs/>
          <w:lang w:val="sq-AL"/>
        </w:rPr>
        <w:t>cijalni kriterijumi se odnose</w:t>
      </w:r>
      <w:r w:rsidR="003D3957" w:rsidRPr="00CD74C0">
        <w:rPr>
          <w:b/>
          <w:bCs/>
          <w:lang w:val="sq-AL"/>
        </w:rPr>
        <w:t xml:space="preserve">: </w:t>
      </w:r>
    </w:p>
    <w:p w14:paraId="2E80B746" w14:textId="77777777" w:rsidR="003D3957" w:rsidRPr="00755246" w:rsidRDefault="003D3957" w:rsidP="003D3957">
      <w:pPr>
        <w:rPr>
          <w:sz w:val="22"/>
          <w:szCs w:val="22"/>
        </w:rPr>
      </w:pPr>
    </w:p>
    <w:p w14:paraId="5DA6C0FF" w14:textId="77777777" w:rsidR="00855EF4" w:rsidRPr="00855EF4" w:rsidRDefault="00855EF4" w:rsidP="00855EF4">
      <w:pPr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0855EF4">
        <w:rPr>
          <w:sz w:val="22"/>
          <w:szCs w:val="22"/>
          <w:lang w:val="sq-AL"/>
        </w:rPr>
        <w:t>Socijalnom stanju potencijalnih korisnika i stepen osetljivosti</w:t>
      </w:r>
    </w:p>
    <w:p w14:paraId="7B6D20D5" w14:textId="3EC54A4E" w:rsidR="003D3957" w:rsidRPr="00755246" w:rsidRDefault="00855EF4" w:rsidP="00855EF4">
      <w:pPr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0855EF4">
        <w:rPr>
          <w:sz w:val="22"/>
          <w:szCs w:val="22"/>
          <w:lang w:val="sq-AL"/>
        </w:rPr>
        <w:t>Uticaj na životnu sredinu i razvoj poljoprivrede</w:t>
      </w:r>
      <w:r w:rsidR="003D3957" w:rsidRPr="00755246">
        <w:rPr>
          <w:sz w:val="22"/>
          <w:szCs w:val="22"/>
          <w:lang w:val="sq-AL"/>
        </w:rPr>
        <w:t>;</w:t>
      </w:r>
    </w:p>
    <w:p w14:paraId="24917FF8" w14:textId="2B2E1DC2" w:rsidR="003D3957" w:rsidRPr="00755246" w:rsidRDefault="00855EF4" w:rsidP="00855EF4">
      <w:pPr>
        <w:numPr>
          <w:ilvl w:val="0"/>
          <w:numId w:val="7"/>
        </w:numPr>
        <w:spacing w:line="259" w:lineRule="auto"/>
        <w:rPr>
          <w:sz w:val="22"/>
          <w:szCs w:val="22"/>
        </w:rPr>
      </w:pPr>
      <w:r w:rsidRPr="00855EF4">
        <w:rPr>
          <w:sz w:val="22"/>
          <w:szCs w:val="22"/>
          <w:lang w:val="sq-AL"/>
        </w:rPr>
        <w:t>Ostale relevantne činjenice</w:t>
      </w:r>
      <w:r w:rsidR="003D3957" w:rsidRPr="00755246">
        <w:rPr>
          <w:sz w:val="22"/>
          <w:szCs w:val="22"/>
          <w:lang w:val="sq-AL"/>
        </w:rPr>
        <w:t xml:space="preserve">. </w:t>
      </w:r>
    </w:p>
    <w:p w14:paraId="7CE718D8" w14:textId="0B3B3311" w:rsidR="003D3957" w:rsidRDefault="003D3957" w:rsidP="00CD74C0">
      <w:pPr>
        <w:pStyle w:val="Heading1"/>
        <w:numPr>
          <w:ilvl w:val="0"/>
          <w:numId w:val="2"/>
        </w:numPr>
        <w:rPr>
          <w:rFonts w:ascii="Times New Roman" w:eastAsia="Times New Roman" w:hAnsi="Times New Roman"/>
          <w:spacing w:val="-1"/>
          <w:sz w:val="24"/>
          <w:szCs w:val="24"/>
          <w:lang w:val="sq-AL"/>
        </w:rPr>
      </w:pPr>
      <w:bookmarkStart w:id="26" w:name="_Toc74080622"/>
      <w:r w:rsidRPr="00755246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LISTA </w:t>
      </w:r>
      <w:bookmarkEnd w:id="26"/>
      <w:r w:rsidR="00855EF4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PRILOGA</w:t>
      </w:r>
    </w:p>
    <w:p w14:paraId="7714B8C3" w14:textId="77777777" w:rsidR="00CD74C0" w:rsidRPr="00CD74C0" w:rsidRDefault="00CD74C0" w:rsidP="00CD74C0">
      <w:pPr>
        <w:pStyle w:val="ListParagraph"/>
        <w:rPr>
          <w:lang w:val="sq-AL"/>
        </w:rPr>
      </w:pPr>
    </w:p>
    <w:p w14:paraId="48B108CF" w14:textId="47CF7375" w:rsidR="003D3957" w:rsidRPr="00755246" w:rsidRDefault="003D3957" w:rsidP="003D3957">
      <w:pPr>
        <w:jc w:val="both"/>
        <w:rPr>
          <w:sz w:val="22"/>
          <w:szCs w:val="22"/>
          <w:lang w:val="sq-AL"/>
        </w:rPr>
      </w:pPr>
      <w:r w:rsidRPr="00755246">
        <w:rPr>
          <w:sz w:val="22"/>
          <w:szCs w:val="22"/>
          <w:lang w:val="sq-AL"/>
        </w:rPr>
        <w:t>i)</w:t>
      </w:r>
      <w:r w:rsidRPr="00755246">
        <w:rPr>
          <w:spacing w:val="52"/>
          <w:sz w:val="22"/>
          <w:szCs w:val="22"/>
          <w:lang w:val="sq-AL"/>
        </w:rPr>
        <w:t xml:space="preserve"> </w:t>
      </w:r>
      <w:r w:rsidR="00855EF4">
        <w:rPr>
          <w:sz w:val="22"/>
          <w:szCs w:val="22"/>
          <w:lang w:val="sq-AL"/>
        </w:rPr>
        <w:t>Paket apliciranja</w:t>
      </w:r>
      <w:r w:rsidRPr="00755246">
        <w:rPr>
          <w:sz w:val="22"/>
          <w:szCs w:val="22"/>
          <w:lang w:val="sq-AL"/>
        </w:rPr>
        <w:t>)</w:t>
      </w:r>
    </w:p>
    <w:p w14:paraId="4AABCE3B" w14:textId="2FD258AD" w:rsidR="003D3957" w:rsidRPr="00755246" w:rsidRDefault="00855EF4" w:rsidP="003D3957">
      <w:pPr>
        <w:jc w:val="both"/>
        <w:rPr>
          <w:spacing w:val="-1"/>
          <w:sz w:val="22"/>
          <w:szCs w:val="22"/>
          <w:lang w:val="sq-AL"/>
        </w:rPr>
      </w:pPr>
      <w:r>
        <w:rPr>
          <w:spacing w:val="-1"/>
          <w:sz w:val="22"/>
          <w:szCs w:val="22"/>
          <w:lang w:val="sq-AL"/>
        </w:rPr>
        <w:t>Prilog A1 Obrazac za apliciranje</w:t>
      </w:r>
      <w:r w:rsidR="003D3957" w:rsidRPr="00755246">
        <w:rPr>
          <w:spacing w:val="-1"/>
          <w:sz w:val="22"/>
          <w:szCs w:val="22"/>
          <w:lang w:val="sq-AL"/>
        </w:rPr>
        <w:t xml:space="preserve"> </w:t>
      </w:r>
    </w:p>
    <w:p w14:paraId="3C138FE4" w14:textId="1FBB90B2" w:rsidR="003D3957" w:rsidRPr="00755246" w:rsidRDefault="002C07EB" w:rsidP="003D3957">
      <w:pPr>
        <w:jc w:val="both"/>
        <w:rPr>
          <w:spacing w:val="-1"/>
          <w:sz w:val="22"/>
          <w:szCs w:val="22"/>
          <w:lang w:val="sq-AL"/>
        </w:rPr>
      </w:pPr>
      <w:r w:rsidRPr="002C07EB">
        <w:rPr>
          <w:spacing w:val="-1"/>
          <w:sz w:val="22"/>
          <w:szCs w:val="22"/>
          <w:lang w:val="sq-AL"/>
        </w:rPr>
        <w:t>Ostali dodatni dokumenti</w:t>
      </w:r>
      <w:r w:rsidR="003D3957" w:rsidRPr="00755246">
        <w:rPr>
          <w:spacing w:val="-1"/>
          <w:sz w:val="22"/>
          <w:szCs w:val="22"/>
          <w:lang w:val="sq-AL"/>
        </w:rPr>
        <w:t>:</w:t>
      </w:r>
    </w:p>
    <w:p w14:paraId="5583EB3A" w14:textId="250DC32F" w:rsidR="003D3957" w:rsidRPr="00755246" w:rsidRDefault="003D3957" w:rsidP="003D3957">
      <w:pPr>
        <w:ind w:firstLine="360"/>
        <w:jc w:val="both"/>
        <w:rPr>
          <w:spacing w:val="-1"/>
          <w:sz w:val="22"/>
          <w:szCs w:val="22"/>
          <w:lang w:val="en-US" w:eastAsia="ja-JP"/>
        </w:rPr>
      </w:pPr>
      <w:r w:rsidRPr="00755246">
        <w:rPr>
          <w:spacing w:val="-1"/>
          <w:sz w:val="22"/>
          <w:szCs w:val="22"/>
          <w:lang w:val="sq-AL"/>
        </w:rPr>
        <w:t xml:space="preserve">-      </w:t>
      </w:r>
      <w:r w:rsidR="002C07EB" w:rsidRPr="002C07EB">
        <w:rPr>
          <w:spacing w:val="-1"/>
          <w:sz w:val="22"/>
          <w:szCs w:val="22"/>
          <w:lang w:val="sq-AL"/>
        </w:rPr>
        <w:t>Lična karta aplikantkinje</w:t>
      </w:r>
    </w:p>
    <w:p w14:paraId="0637974A" w14:textId="24D99076" w:rsidR="003D3957" w:rsidRPr="00755246" w:rsidRDefault="00A23238" w:rsidP="003D3957">
      <w:pPr>
        <w:pStyle w:val="ListParagraph"/>
        <w:jc w:val="both"/>
        <w:rPr>
          <w:rFonts w:eastAsia="Times New Roman"/>
          <w:bCs/>
          <w:lang w:val="sq-AL"/>
        </w:rPr>
      </w:pPr>
      <w:r>
        <w:rPr>
          <w:rFonts w:eastAsia="Times New Roman"/>
          <w:bCs/>
          <w:sz w:val="22"/>
          <w:szCs w:val="22"/>
          <w:lang w:val="sq-AL"/>
        </w:rPr>
        <w:t>Potvrda kojom</w:t>
      </w:r>
      <w:r w:rsidR="002C07EB" w:rsidRPr="002C07EB">
        <w:rPr>
          <w:rFonts w:eastAsia="Times New Roman"/>
          <w:bCs/>
          <w:sz w:val="22"/>
          <w:szCs w:val="22"/>
          <w:lang w:val="sq-AL"/>
        </w:rPr>
        <w:t xml:space="preserve"> fizičko lice mora da </w:t>
      </w:r>
      <w:r>
        <w:rPr>
          <w:rFonts w:eastAsia="Times New Roman"/>
          <w:bCs/>
          <w:sz w:val="22"/>
          <w:szCs w:val="22"/>
          <w:lang w:val="sq-AL"/>
        </w:rPr>
        <w:t>dostavi dokaze da odgovorno lice</w:t>
      </w:r>
      <w:r w:rsidR="002C07EB" w:rsidRPr="002C07EB">
        <w:rPr>
          <w:rFonts w:eastAsia="Times New Roman"/>
          <w:bCs/>
          <w:sz w:val="22"/>
          <w:szCs w:val="22"/>
          <w:lang w:val="sq-AL"/>
        </w:rPr>
        <w:t xml:space="preserve"> nije pod i</w:t>
      </w:r>
      <w:r>
        <w:rPr>
          <w:rFonts w:eastAsia="Times New Roman"/>
          <w:bCs/>
          <w:sz w:val="22"/>
          <w:szCs w:val="22"/>
          <w:lang w:val="sq-AL"/>
        </w:rPr>
        <w:t>stragom za krivična dela, koju je izdao Osnovni sud</w:t>
      </w:r>
      <w:r w:rsidR="002C07EB" w:rsidRPr="002C07EB">
        <w:rPr>
          <w:rFonts w:eastAsia="Times New Roman"/>
          <w:bCs/>
          <w:sz w:val="22"/>
          <w:szCs w:val="22"/>
          <w:lang w:val="sq-AL"/>
        </w:rPr>
        <w:t xml:space="preserve"> u Prištini</w:t>
      </w:r>
      <w:r w:rsidR="002C07EB">
        <w:rPr>
          <w:rFonts w:eastAsia="Times New Roman"/>
          <w:bCs/>
          <w:sz w:val="22"/>
          <w:szCs w:val="22"/>
          <w:lang w:val="sq-AL"/>
        </w:rPr>
        <w:t>.</w:t>
      </w:r>
      <w:r w:rsidR="003D3957" w:rsidRPr="00755246">
        <w:rPr>
          <w:bCs/>
          <w:sz w:val="18"/>
          <w:szCs w:val="18"/>
          <w:lang w:val="sq-AL"/>
        </w:rPr>
        <w:t xml:space="preserve">    </w:t>
      </w:r>
    </w:p>
    <w:p w14:paraId="1DB3A848" w14:textId="77777777" w:rsidR="003D3957" w:rsidRPr="00755246" w:rsidRDefault="003D3957" w:rsidP="003D3957">
      <w:pPr>
        <w:jc w:val="both"/>
        <w:rPr>
          <w:spacing w:val="-1"/>
          <w:sz w:val="22"/>
          <w:szCs w:val="22"/>
          <w:lang w:val="sq-AL"/>
        </w:rPr>
      </w:pPr>
    </w:p>
    <w:p w14:paraId="104BA70E" w14:textId="77777777" w:rsidR="003D3957" w:rsidRPr="00755246" w:rsidRDefault="003D3957" w:rsidP="003D3957">
      <w:pPr>
        <w:jc w:val="both"/>
        <w:rPr>
          <w:spacing w:val="-1"/>
          <w:sz w:val="22"/>
          <w:szCs w:val="22"/>
          <w:lang w:val="sq-AL"/>
        </w:rPr>
      </w:pPr>
    </w:p>
    <w:p w14:paraId="41546FD8" w14:textId="77777777" w:rsidR="003D3957" w:rsidRPr="00755246" w:rsidRDefault="003D3957" w:rsidP="003D3957">
      <w:pPr>
        <w:jc w:val="both"/>
        <w:rPr>
          <w:sz w:val="22"/>
          <w:szCs w:val="22"/>
          <w:lang w:val="sq-AL"/>
        </w:rPr>
      </w:pPr>
    </w:p>
    <w:p w14:paraId="1E0FD27D" w14:textId="77777777" w:rsidR="00346D62" w:rsidRPr="00755246" w:rsidRDefault="00346D62"/>
    <w:sectPr w:rsidR="00346D62" w:rsidRPr="00755246" w:rsidSect="006F0714">
      <w:pgSz w:w="11920" w:h="16840"/>
      <w:pgMar w:top="922" w:right="1339" w:bottom="1080" w:left="1339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F919" w14:textId="77777777" w:rsidR="00514B5A" w:rsidRDefault="00514B5A" w:rsidP="00A519D4">
      <w:r>
        <w:separator/>
      </w:r>
    </w:p>
  </w:endnote>
  <w:endnote w:type="continuationSeparator" w:id="0">
    <w:p w14:paraId="385ACC6B" w14:textId="77777777" w:rsidR="00514B5A" w:rsidRDefault="00514B5A" w:rsidP="00A5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CD73" w14:textId="77777777" w:rsidR="00C037F6" w:rsidRPr="009572DE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1" w:name="_Hlk75422262"/>
    <w:bookmarkStart w:id="2" w:name="_Hlk75424557"/>
    <w:r w:rsidRPr="009572DE">
      <w:rPr>
        <w:b/>
        <w:bCs/>
        <w:sz w:val="10"/>
        <w:szCs w:val="10"/>
        <w:lang w:val="sq-AL" w:eastAsia="sq-AL"/>
      </w:rPr>
      <w:t>Mb</w:t>
    </w:r>
    <w:r w:rsidRPr="009572DE">
      <w:rPr>
        <w:sz w:val="10"/>
        <w:szCs w:val="10"/>
        <w:lang w:val="sq-AL"/>
      </w:rPr>
      <w:t>ështetur nga:</w:t>
    </w:r>
    <w:bookmarkEnd w:id="1"/>
  </w:p>
  <w:p w14:paraId="72E494D5" w14:textId="77777777" w:rsidR="00C037F6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3" w:name="_Hlk75422141"/>
  </w:p>
  <w:p w14:paraId="462EAA56" w14:textId="77777777" w:rsidR="00C037F6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4" w:name="_Hlk75422447"/>
    <w:bookmarkStart w:id="5" w:name="_Hlk75422448"/>
    <w:r>
      <w:rPr>
        <w:noProof/>
      </w:rPr>
      <w:drawing>
        <wp:inline distT="0" distB="0" distL="0" distR="0" wp14:anchorId="2D02C035" wp14:editId="5D9484F3">
          <wp:extent cx="297712" cy="325755"/>
          <wp:effectExtent l="0" t="0" r="7620" b="0"/>
          <wp:docPr id="3" name="Picture 3" descr="stema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ema_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75" cy="3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981EF" w14:textId="77777777" w:rsidR="00C037F6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</w:p>
  <w:p w14:paraId="2A0A5563" w14:textId="77777777" w:rsidR="00C037F6" w:rsidRPr="00233258" w:rsidRDefault="00C037F6" w:rsidP="00C037F6">
    <w:pPr>
      <w:widowControl w:val="0"/>
      <w:autoSpaceDE w:val="0"/>
      <w:autoSpaceDN w:val="0"/>
      <w:ind w:left="720" w:right="180"/>
      <w:jc w:val="center"/>
      <w:rPr>
        <w:rFonts w:eastAsia="Batang"/>
        <w:b/>
        <w:bCs/>
        <w:sz w:val="10"/>
        <w:szCs w:val="10"/>
        <w:lang w:val="sq-AL" w:eastAsia="sq-AL"/>
      </w:rPr>
    </w:pPr>
    <w:r w:rsidRPr="00233258">
      <w:rPr>
        <w:b/>
        <w:bCs/>
        <w:sz w:val="10"/>
        <w:szCs w:val="10"/>
        <w:lang w:val="sq-AL" w:eastAsia="sq-AL"/>
      </w:rPr>
      <w:t>Republika e Kosovës</w:t>
    </w:r>
  </w:p>
  <w:p w14:paraId="697A8D35" w14:textId="77777777" w:rsidR="00C037F6" w:rsidRPr="00233258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r w:rsidRPr="00233258">
      <w:rPr>
        <w:rFonts w:eastAsia="Batang"/>
        <w:b/>
        <w:bCs/>
        <w:sz w:val="10"/>
        <w:szCs w:val="10"/>
        <w:lang w:val="sq-AL" w:eastAsia="sq-AL"/>
      </w:rPr>
      <w:t>Republika Kosova-</w:t>
    </w:r>
    <w:r w:rsidRPr="00233258">
      <w:rPr>
        <w:b/>
        <w:bCs/>
        <w:sz w:val="10"/>
        <w:szCs w:val="10"/>
        <w:lang w:val="sq-AL" w:eastAsia="sq-AL"/>
      </w:rPr>
      <w:t>Republic of Kosovo</w:t>
    </w:r>
  </w:p>
  <w:p w14:paraId="1D8806B8" w14:textId="77777777" w:rsidR="00C037F6" w:rsidRPr="00233258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i/>
        <w:iCs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>Qeveria-Vlada-Government</w:t>
    </w:r>
  </w:p>
  <w:p w14:paraId="067679DE" w14:textId="77777777" w:rsidR="00C037F6" w:rsidRPr="00233258" w:rsidRDefault="00C037F6" w:rsidP="00C037F6">
    <w:pPr>
      <w:widowControl w:val="0"/>
      <w:autoSpaceDE w:val="0"/>
      <w:autoSpaceDN w:val="0"/>
      <w:ind w:left="720" w:right="180"/>
      <w:jc w:val="center"/>
      <w:rPr>
        <w:b/>
        <w:bCs/>
        <w:i/>
        <w:iCs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>Zyra e Kryeministrit/Office of the Prime Minister/Ured Premijera</w:t>
    </w:r>
  </w:p>
  <w:p w14:paraId="0A2DF5E5" w14:textId="77777777" w:rsidR="00C037F6" w:rsidRPr="00233258" w:rsidRDefault="00C037F6" w:rsidP="00C037F6">
    <w:pPr>
      <w:widowControl w:val="0"/>
      <w:autoSpaceDE w:val="0"/>
      <w:autoSpaceDN w:val="0"/>
      <w:spacing w:after="160" w:line="259" w:lineRule="auto"/>
      <w:jc w:val="center"/>
      <w:rPr>
        <w:rFonts w:ascii="Book Antiqua" w:hAnsi="Book Antiqua"/>
        <w:color w:val="000000"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 xml:space="preserve">            Agjencia per Barazi Gjinore.Agency for gender Equality/Agencija za Ravnopravnost PolovaË</w:t>
    </w:r>
  </w:p>
  <w:p w14:paraId="203F072B" w14:textId="77777777" w:rsidR="00C037F6" w:rsidRPr="00A519D4" w:rsidRDefault="00C037F6" w:rsidP="00C037F6">
    <w:pPr>
      <w:jc w:val="center"/>
      <w:rPr>
        <w:sz w:val="16"/>
        <w:szCs w:val="16"/>
        <w:lang w:val="sq-AL"/>
      </w:rPr>
    </w:pPr>
    <w:r w:rsidRPr="00A519D4">
      <w:rPr>
        <w:noProof/>
        <w:sz w:val="16"/>
        <w:szCs w:val="16"/>
      </w:rPr>
      <w:drawing>
        <wp:inline distT="0" distB="0" distL="0" distR="0" wp14:anchorId="25BD33FF" wp14:editId="66808FAE">
          <wp:extent cx="382772" cy="505460"/>
          <wp:effectExtent l="0" t="0" r="0" b="0"/>
          <wp:docPr id="4" name="Picture 7" descr="C:\Users\Edona\Desktop\Prishtin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ona\Desktop\Prishtina_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80" cy="50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6D150271" wp14:editId="5A0B8908">
          <wp:extent cx="382772" cy="504880"/>
          <wp:effectExtent l="0" t="0" r="0" b="0"/>
          <wp:docPr id="5" name="Picture 8" descr="C:\Users\Edona\Desktop\Podujev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dona\Desktop\Podujeva_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5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0794EBF9" wp14:editId="772D70CB">
          <wp:extent cx="396949" cy="509796"/>
          <wp:effectExtent l="0" t="0" r="3175" b="5080"/>
          <wp:docPr id="6" name="Picture 9" descr="C:\Users\Edona\Desktop\Lipjan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dona\Desktop\Lipjan_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3" cy="521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254D0493" wp14:editId="16B53360">
          <wp:extent cx="389861" cy="507365"/>
          <wp:effectExtent l="0" t="0" r="0" b="6985"/>
          <wp:docPr id="7" name="Picture 10" descr="C:\Users\Edona\Desktop\Drenasi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dona\Desktop\Drenasi_s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95" cy="5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4080B7A7" wp14:editId="251249FA">
          <wp:extent cx="404037" cy="508000"/>
          <wp:effectExtent l="0" t="0" r="0" b="6350"/>
          <wp:docPr id="8" name="Picture 11" descr="C:\Users\Edona\Desktop\Shtim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dona\Desktop\Shtime_s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92" cy="51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49ACBA29" wp14:editId="026E9588">
          <wp:extent cx="389860" cy="507365"/>
          <wp:effectExtent l="0" t="0" r="0" b="6985"/>
          <wp:docPr id="9" name="Picture 12" descr="C:\Users\Edona\Desktop\FusheKosov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dona\Desktop\FusheKosove_sr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36" cy="51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676B45B1" wp14:editId="195D757E">
          <wp:extent cx="326065" cy="504190"/>
          <wp:effectExtent l="0" t="0" r="0" b="0"/>
          <wp:docPr id="10" name="Picture 13" descr="C:\Users\Edona\Desktop\Gracanic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dona\Desktop\Gracanice_sr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02" cy="517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31711341" wp14:editId="59FC6C18">
          <wp:extent cx="354419" cy="504825"/>
          <wp:effectExtent l="0" t="0" r="7620" b="0"/>
          <wp:docPr id="12" name="Picture 14" descr="C:\Users\Edona\Desktop\Obiliq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dona\Desktop\Obiliq_sr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5" cy="51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p w14:paraId="47A813FE" w14:textId="77777777" w:rsidR="00A519D4" w:rsidRDefault="00A519D4" w:rsidP="00755246">
    <w:pPr>
      <w:jc w:val="center"/>
    </w:pPr>
  </w:p>
  <w:p w14:paraId="605A46A7" w14:textId="77777777" w:rsidR="00A519D4" w:rsidRDefault="00A519D4" w:rsidP="00A5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0113" w14:textId="77777777" w:rsidR="00514B5A" w:rsidRDefault="00514B5A" w:rsidP="00A519D4">
      <w:r>
        <w:separator/>
      </w:r>
    </w:p>
  </w:footnote>
  <w:footnote w:type="continuationSeparator" w:id="0">
    <w:p w14:paraId="55DA3836" w14:textId="77777777" w:rsidR="00514B5A" w:rsidRDefault="00514B5A" w:rsidP="00A5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99"/>
    <w:multiLevelType w:val="hybridMultilevel"/>
    <w:tmpl w:val="29ECD0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2BC76D6"/>
    <w:multiLevelType w:val="hybridMultilevel"/>
    <w:tmpl w:val="A4F841B4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  <w:sz w:val="22"/>
      </w:rPr>
    </w:lvl>
    <w:lvl w:ilvl="1" w:tplc="DA9E8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4B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7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23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08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4D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A32"/>
    <w:multiLevelType w:val="multilevel"/>
    <w:tmpl w:val="073AA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1BF53AC3"/>
    <w:multiLevelType w:val="hybridMultilevel"/>
    <w:tmpl w:val="222426A8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35C3F"/>
    <w:multiLevelType w:val="hybridMultilevel"/>
    <w:tmpl w:val="2874564A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E621A8"/>
    <w:multiLevelType w:val="hybridMultilevel"/>
    <w:tmpl w:val="CC4E5C8E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D1BA1"/>
    <w:multiLevelType w:val="hybridMultilevel"/>
    <w:tmpl w:val="4282DD4C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  <w:sz w:val="22"/>
      </w:rPr>
    </w:lvl>
    <w:lvl w:ilvl="1" w:tplc="70B2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C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6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1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EE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84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D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A35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C3A14"/>
    <w:multiLevelType w:val="hybridMultilevel"/>
    <w:tmpl w:val="A75E65D4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hint="default"/>
        <w:sz w:val="22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57"/>
    <w:rsid w:val="001B2929"/>
    <w:rsid w:val="0029777A"/>
    <w:rsid w:val="002C07EB"/>
    <w:rsid w:val="00346D62"/>
    <w:rsid w:val="003C0E4D"/>
    <w:rsid w:val="003D3957"/>
    <w:rsid w:val="00514B5A"/>
    <w:rsid w:val="00523BF8"/>
    <w:rsid w:val="005256C0"/>
    <w:rsid w:val="00611DF1"/>
    <w:rsid w:val="006A2240"/>
    <w:rsid w:val="006F0714"/>
    <w:rsid w:val="00755246"/>
    <w:rsid w:val="00844440"/>
    <w:rsid w:val="00855EF4"/>
    <w:rsid w:val="009969A9"/>
    <w:rsid w:val="00A23238"/>
    <w:rsid w:val="00A519D4"/>
    <w:rsid w:val="00B87A09"/>
    <w:rsid w:val="00C037F6"/>
    <w:rsid w:val="00C30FC2"/>
    <w:rsid w:val="00C504C7"/>
    <w:rsid w:val="00C86A0D"/>
    <w:rsid w:val="00CD74C0"/>
    <w:rsid w:val="00E450E4"/>
    <w:rsid w:val="00E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82B0"/>
  <w15:chartTrackingRefBased/>
  <w15:docId w15:val="{A8945AA1-859B-40F5-B933-6BBE026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39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95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95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95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957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957"/>
    <w:pPr>
      <w:numPr>
        <w:ilvl w:val="4"/>
        <w:numId w:val="1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D39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957"/>
    <w:pPr>
      <w:numPr>
        <w:ilvl w:val="6"/>
        <w:numId w:val="1"/>
      </w:num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957"/>
    <w:pPr>
      <w:numPr>
        <w:ilvl w:val="7"/>
        <w:numId w:val="1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95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57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3957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957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957"/>
    <w:rPr>
      <w:rFonts w:eastAsia="MS Mincho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957"/>
    <w:rPr>
      <w:rFonts w:eastAsia="MS Mincho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3957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957"/>
    <w:rPr>
      <w:rFonts w:eastAsia="MS Mincho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957"/>
    <w:rPr>
      <w:rFonts w:eastAsia="MS Mincho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957"/>
    <w:rPr>
      <w:rFonts w:asciiTheme="majorHAnsi" w:eastAsiaTheme="majorEastAsia" w:hAnsiTheme="majorHAns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95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9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95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3957"/>
    <w:pPr>
      <w:keepLines/>
      <w:numPr>
        <w:numId w:val="0"/>
      </w:numPr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39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3957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3D39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1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D4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1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D4"/>
    <w:rPr>
      <w:rFonts w:ascii="Times New Roman" w:eastAsia="MS Mincho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F064-B9FD-47C5-8018-E88FC847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G</dc:creator>
  <cp:keywords/>
  <dc:description/>
  <cp:lastModifiedBy>mimoza tafarshiku</cp:lastModifiedBy>
  <cp:revision>2</cp:revision>
  <dcterms:created xsi:type="dcterms:W3CDTF">2021-06-25T07:43:00Z</dcterms:created>
  <dcterms:modified xsi:type="dcterms:W3CDTF">2021-06-25T07:43:00Z</dcterms:modified>
</cp:coreProperties>
</file>